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10" w:rsidRDefault="000C1B10">
      <w:pPr>
        <w:widowControl/>
        <w:spacing w:line="480" w:lineRule="auto"/>
        <w:ind w:firstLine="8640"/>
        <w:rPr>
          <w:rFonts w:ascii="Courier New" w:hAnsi="Courier New" w:cs="Courier New"/>
        </w:rPr>
      </w:pPr>
    </w:p>
    <w:p w:rsidR="000C1B10" w:rsidRDefault="000C1B10">
      <w:pPr>
        <w:widowControl/>
        <w:spacing w:line="480" w:lineRule="auto"/>
        <w:jc w:val="center"/>
        <w:rPr>
          <w:rFonts w:ascii="Courier New" w:hAnsi="Courier New" w:cs="Courier New"/>
        </w:rPr>
      </w:pPr>
      <w:r>
        <w:rPr>
          <w:rFonts w:ascii="Courier New" w:hAnsi="Courier New" w:cs="Courier New"/>
          <w:u w:val="single"/>
        </w:rPr>
        <w:t xml:space="preserve">MOTION TO VACATE PLEA PURSUANT TO 28 U.S.C. </w:t>
      </w:r>
      <w:r>
        <w:rPr>
          <w:rFonts w:ascii="Courier New" w:hAnsi="Courier New" w:cs="Courier New"/>
          <w:u w:val="single"/>
        </w:rPr>
        <w:sym w:font="WP TypographicSymbols" w:char="0027"/>
      </w:r>
      <w:r>
        <w:rPr>
          <w:rFonts w:ascii="Courier New" w:hAnsi="Courier New" w:cs="Courier New"/>
          <w:u w:val="single"/>
        </w:rPr>
        <w:t xml:space="preserve"> 2255</w:t>
      </w:r>
    </w:p>
    <w:p w:rsidR="000C1B10" w:rsidRDefault="000C1B10">
      <w:pPr>
        <w:widowControl/>
        <w:spacing w:line="480" w:lineRule="auto"/>
        <w:ind w:firstLine="720"/>
        <w:rPr>
          <w:rFonts w:ascii="Courier New" w:hAnsi="Courier New" w:cs="Courier New"/>
        </w:rPr>
      </w:pPr>
      <w:r>
        <w:rPr>
          <w:rFonts w:ascii="Courier New" w:hAnsi="Courier New" w:cs="Courier New"/>
        </w:rPr>
        <w:t xml:space="preserve">Defendant moves under 28 U.S.C. </w:t>
      </w:r>
      <w:r>
        <w:rPr>
          <w:rFonts w:ascii="Courier New" w:hAnsi="Courier New" w:cs="Courier New"/>
        </w:rPr>
        <w:sym w:font="WP TypographicSymbols" w:char="0027"/>
      </w:r>
      <w:r>
        <w:rPr>
          <w:rFonts w:ascii="Courier New" w:hAnsi="Courier New" w:cs="Courier New"/>
        </w:rPr>
        <w:t xml:space="preserve"> 2255 to vacate his guilty plea.  As grounds, defendant states that his rights to due process were violated where (1) his plea was not knowing, voluntary and intelligent under </w:t>
      </w:r>
      <w:r>
        <w:rPr>
          <w:rFonts w:ascii="Courier New" w:hAnsi="Courier New" w:cs="Courier New"/>
          <w:u w:val="single"/>
        </w:rPr>
        <w:t>Brady v. United States</w:t>
      </w:r>
      <w:r>
        <w:rPr>
          <w:rFonts w:ascii="Courier New" w:hAnsi="Courier New" w:cs="Courier New"/>
        </w:rPr>
        <w:t xml:space="preserve">, 397 U.S. 742 (1970) and </w:t>
      </w:r>
      <w:r>
        <w:rPr>
          <w:rFonts w:ascii="Courier New" w:hAnsi="Courier New" w:cs="Courier New"/>
          <w:u w:val="single"/>
        </w:rPr>
        <w:t>Ferrara v. United States</w:t>
      </w:r>
      <w:r>
        <w:rPr>
          <w:rFonts w:ascii="Courier New" w:hAnsi="Courier New" w:cs="Courier New"/>
        </w:rPr>
        <w:t xml:space="preserve">, 456 F.3d 278 (1st Cir. 2006) because he entered the plea unaware of government misconduct at the Hinton Drug Lab, and (2) the prosecutor failed to disclose the misconduct in accordance with his obligations under </w:t>
      </w:r>
      <w:r>
        <w:rPr>
          <w:rFonts w:ascii="Courier New" w:hAnsi="Courier New" w:cs="Courier New"/>
          <w:u w:val="single"/>
        </w:rPr>
        <w:t>Brady v. Maryland</w:t>
      </w:r>
      <w:r>
        <w:rPr>
          <w:rFonts w:ascii="Courier New" w:hAnsi="Courier New" w:cs="Courier New"/>
        </w:rPr>
        <w:t xml:space="preserve">, 373 U.S. 83 (1963). </w:t>
      </w:r>
      <w:r>
        <w:rPr>
          <w:rFonts w:ascii="Courier New" w:hAnsi="Courier New" w:cs="Courier New"/>
        </w:rPr>
        <w:tab/>
      </w:r>
    </w:p>
    <w:p w:rsidR="000C1B10" w:rsidRDefault="000C1B10">
      <w:pPr>
        <w:widowControl/>
        <w:spacing w:line="480" w:lineRule="auto"/>
        <w:jc w:val="center"/>
        <w:rPr>
          <w:rFonts w:ascii="Courier New" w:hAnsi="Courier New" w:cs="Courier New"/>
        </w:rPr>
      </w:pPr>
      <w:r>
        <w:rPr>
          <w:rFonts w:ascii="Courier New" w:hAnsi="Courier New" w:cs="Courier New"/>
        </w:rPr>
        <w:t>BACKGROUND</w:t>
      </w:r>
    </w:p>
    <w:p w:rsidR="000C1B10" w:rsidRDefault="000C1B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rFonts w:ascii="Courier New" w:hAnsi="Courier New" w:cs="Courier New"/>
        </w:rPr>
      </w:pPr>
      <w:r>
        <w:rPr>
          <w:rFonts w:ascii="Courier New" w:hAnsi="Courier New" w:cs="Courier New"/>
          <w:b/>
          <w:bCs/>
        </w:rPr>
        <w:t>I.</w:t>
      </w:r>
      <w:r>
        <w:rPr>
          <w:rFonts w:ascii="Courier New" w:hAnsi="Courier New" w:cs="Courier New"/>
          <w:b/>
          <w:bCs/>
        </w:rPr>
        <w:tab/>
        <w:t>YOUR FACTS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hanging="1440"/>
        <w:rPr>
          <w:rFonts w:ascii="Courier New" w:hAnsi="Courier New" w:cs="Courier New"/>
          <w:color w:val="000000"/>
        </w:rPr>
      </w:pPr>
      <w:r>
        <w:rPr>
          <w:rFonts w:ascii="WP TypographicSymbols" w:hAnsi="WP TypographicSymbols" w:cs="WP TypographicSymbols"/>
        </w:rPr>
        <w:t>$</w:t>
      </w:r>
      <w:r>
        <w:rPr>
          <w:rFonts w:ascii="Courier New" w:hAnsi="Courier New" w:cs="Courier New"/>
        </w:rPr>
        <w:tab/>
      </w:r>
      <w:r>
        <w:rPr>
          <w:rFonts w:ascii="Courier New" w:hAnsi="Courier New" w:cs="Courier New"/>
        </w:rPr>
        <w:tab/>
      </w:r>
      <w:r>
        <w:rPr>
          <w:rFonts w:ascii="Courier New" w:hAnsi="Courier New" w:cs="Courier New"/>
          <w:color w:val="0000FF"/>
        </w:rPr>
        <w:t>Examples of Facts to Consider:</w:t>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pPr>
      <w:r>
        <w:rPr>
          <w:rFonts w:ascii="WP TypographicSymbols" w:hAnsi="WP TypographicSymbols" w:cs="WP TypographicSymbols"/>
          <w:color w:val="0000FF"/>
        </w:rPr>
        <w:t>$</w:t>
      </w:r>
      <w:r>
        <w:rPr>
          <w:rFonts w:ascii="Courier New" w:hAnsi="Courier New" w:cs="Courier New"/>
          <w:color w:val="0000FF"/>
        </w:rPr>
        <w:tab/>
      </w:r>
      <w:r>
        <w:rPr>
          <w:rFonts w:ascii="Courier New" w:hAnsi="Courier New" w:cs="Courier New"/>
          <w:color w:val="0000FF"/>
        </w:rPr>
        <w:tab/>
        <w:t>Plea date, crime</w:t>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pPr>
      <w:r>
        <w:rPr>
          <w:rFonts w:ascii="WP TypographicSymbols" w:hAnsi="WP TypographicSymbols" w:cs="WP TypographicSymbols"/>
          <w:color w:val="0000FF"/>
        </w:rPr>
        <w:t>$</w:t>
      </w:r>
      <w:r>
        <w:rPr>
          <w:rFonts w:ascii="Courier New" w:hAnsi="Courier New" w:cs="Courier New"/>
          <w:color w:val="0000FF"/>
        </w:rPr>
        <w:tab/>
      </w:r>
      <w:r>
        <w:rPr>
          <w:rFonts w:ascii="Courier New" w:hAnsi="Courier New" w:cs="Courier New"/>
          <w:color w:val="0000FF"/>
        </w:rPr>
        <w:tab/>
        <w:t>Before he entered his guilty plea(s), defendant was provided with certificates of analysis stating under oath that ___.</w:t>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pPr>
      <w:r>
        <w:rPr>
          <w:rFonts w:ascii="WP TypographicSymbols" w:hAnsi="WP TypographicSymbols" w:cs="WP TypographicSymbols"/>
          <w:color w:val="0000FF"/>
        </w:rPr>
        <w:t>$</w:t>
      </w:r>
      <w:r>
        <w:rPr>
          <w:rFonts w:ascii="Courier New" w:hAnsi="Courier New" w:cs="Courier New"/>
          <w:color w:val="0000FF"/>
        </w:rPr>
        <w:tab/>
      </w:r>
      <w:r>
        <w:rPr>
          <w:rFonts w:ascii="Courier New" w:hAnsi="Courier New" w:cs="Courier New"/>
          <w:color w:val="0000FF"/>
        </w:rPr>
        <w:tab/>
        <w:t>More - Defendant has authored an affidavit stating that he relied upon the testing in his decision to plead guilty, attorney authored an affidavit saying would not have counseled D to plead guilty?</w:t>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sectPr w:rsidR="000C1B10">
          <w:headerReference w:type="even" r:id="rId8"/>
          <w:headerReference w:type="default" r:id="rId9"/>
          <w:footerReference w:type="even" r:id="rId10"/>
          <w:footerReference w:type="default" r:id="rId11"/>
          <w:pgSz w:w="12240" w:h="15840"/>
          <w:pgMar w:top="720" w:right="1440" w:bottom="1440" w:left="1440" w:header="720" w:footer="1440" w:gutter="0"/>
          <w:cols w:space="720"/>
          <w:noEndnote/>
        </w:sectPr>
      </w:pP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pPr>
      <w:r>
        <w:rPr>
          <w:rFonts w:ascii="WP TypographicSymbols" w:hAnsi="WP TypographicSymbols" w:cs="WP TypographicSymbols"/>
          <w:color w:val="0000FF"/>
        </w:rPr>
        <w:lastRenderedPageBreak/>
        <w:t>$</w:t>
      </w:r>
      <w:r>
        <w:rPr>
          <w:rFonts w:ascii="Courier New" w:hAnsi="Courier New" w:cs="Courier New"/>
          <w:color w:val="0000FF"/>
        </w:rPr>
        <w:tab/>
      </w:r>
      <w:r>
        <w:rPr>
          <w:rFonts w:ascii="Courier New" w:hAnsi="Courier New" w:cs="Courier New"/>
          <w:color w:val="0000FF"/>
        </w:rPr>
        <w:tab/>
        <w:t>The government</w:t>
      </w:r>
      <w:r>
        <w:rPr>
          <w:rFonts w:ascii="Courier New" w:hAnsi="Courier New" w:cs="Courier New"/>
          <w:color w:val="0000FF"/>
        </w:rPr>
        <w:sym w:font="WP TypographicSymbols" w:char="003D"/>
      </w:r>
      <w:r>
        <w:rPr>
          <w:rFonts w:ascii="Courier New" w:hAnsi="Courier New" w:cs="Courier New"/>
          <w:color w:val="0000FF"/>
        </w:rPr>
        <w:t xml:space="preserve">s case against [defendant] rested </w:t>
      </w:r>
      <w:r>
        <w:rPr>
          <w:rFonts w:ascii="Courier New" w:hAnsi="Courier New" w:cs="Courier New"/>
          <w:color w:val="0000FF"/>
        </w:rPr>
        <w:lastRenderedPageBreak/>
        <w:t>squarely on the testing conducted by the MDPH Laboratory chemists and their conclusion that the suspected drug evidence contained [drug].  The content and weight of the suspected drug evidence was a critical piece of the government</w:t>
      </w:r>
      <w:r>
        <w:rPr>
          <w:rFonts w:ascii="Courier New" w:hAnsi="Courier New" w:cs="Courier New"/>
          <w:color w:val="0000FF"/>
        </w:rPr>
        <w:sym w:font="WP TypographicSymbols" w:char="003D"/>
      </w:r>
      <w:r>
        <w:rPr>
          <w:rFonts w:ascii="Courier New" w:hAnsi="Courier New" w:cs="Courier New"/>
          <w:color w:val="0000FF"/>
        </w:rPr>
        <w:t>s case.</w:t>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pPr>
      <w:r>
        <w:rPr>
          <w:rFonts w:ascii="WP TypographicSymbols" w:hAnsi="WP TypographicSymbols" w:cs="WP TypographicSymbols"/>
          <w:color w:val="0000FF"/>
        </w:rPr>
        <w:t>$</w:t>
      </w:r>
      <w:r>
        <w:rPr>
          <w:rFonts w:ascii="Courier New" w:hAnsi="Courier New" w:cs="Courier New"/>
          <w:color w:val="0000FF"/>
        </w:rPr>
        <w:tab/>
      </w:r>
      <w:r>
        <w:rPr>
          <w:rFonts w:ascii="Courier New" w:hAnsi="Courier New" w:cs="Courier New"/>
          <w:color w:val="0000FF"/>
        </w:rPr>
        <w:tab/>
        <w:t>During [defendant</w:t>
      </w:r>
      <w:r>
        <w:rPr>
          <w:rFonts w:ascii="Courier New" w:hAnsi="Courier New" w:cs="Courier New"/>
          <w:color w:val="0000FF"/>
        </w:rPr>
        <w:sym w:font="WP TypographicSymbols" w:char="003D"/>
      </w:r>
      <w:r>
        <w:rPr>
          <w:rFonts w:ascii="Courier New" w:hAnsi="Courier New" w:cs="Courier New"/>
          <w:color w:val="0000FF"/>
        </w:rPr>
        <w:t>s] plea colloquy, the government summarized the results it would have presented at trial, including the results of [</w:t>
      </w:r>
      <w:proofErr w:type="spellStart"/>
      <w:r>
        <w:rPr>
          <w:rFonts w:ascii="Courier New" w:hAnsi="Courier New" w:cs="Courier New"/>
          <w:color w:val="0000FF"/>
        </w:rPr>
        <w:t>Dookhan</w:t>
      </w:r>
      <w:proofErr w:type="spellEnd"/>
      <w:r>
        <w:rPr>
          <w:rFonts w:ascii="Courier New" w:hAnsi="Courier New" w:cs="Courier New"/>
          <w:color w:val="0000FF"/>
        </w:rPr>
        <w:sym w:font="WP TypographicSymbols" w:char="003D"/>
      </w:r>
      <w:r>
        <w:rPr>
          <w:rFonts w:ascii="Courier New" w:hAnsi="Courier New" w:cs="Courier New"/>
          <w:color w:val="0000FF"/>
        </w:rPr>
        <w:t>s] testing, [after hearing those facts, the Court found ____].</w:t>
      </w:r>
    </w:p>
    <w:p w:rsidR="000C1B10" w:rsidRDefault="000C1B10">
      <w:pPr>
        <w:pStyle w:val="levnl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FF"/>
        </w:rPr>
      </w:pPr>
      <w:r>
        <w:rPr>
          <w:rFonts w:ascii="WP TypographicSymbols" w:hAnsi="WP TypographicSymbols" w:cs="WP TypographicSymbols"/>
          <w:color w:val="0000FF"/>
        </w:rPr>
        <w:t>$</w:t>
      </w:r>
      <w:r>
        <w:rPr>
          <w:rFonts w:ascii="Courier New" w:hAnsi="Courier New" w:cs="Courier New"/>
          <w:color w:val="0000FF"/>
        </w:rPr>
        <w:tab/>
      </w:r>
      <w:r>
        <w:rPr>
          <w:rFonts w:ascii="Courier New" w:hAnsi="Courier New" w:cs="Courier New"/>
          <w:color w:val="0000FF"/>
        </w:rPr>
        <w:tab/>
        <w:t>[More - can you say something compelling about what the case against D would have looked like without this drug evidence?]</w:t>
      </w:r>
      <w:r>
        <w:rPr>
          <w:rFonts w:ascii="Courier New" w:hAnsi="Courier New" w:cs="Courier New"/>
          <w:color w:val="000000"/>
        </w:rPr>
        <w:t xml:space="preserve"> </w:t>
      </w:r>
    </w:p>
    <w:p w:rsidR="000C1B10" w:rsidRDefault="000C1B1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Courier New" w:hAnsi="Courier New" w:cs="Courier New"/>
          <w:color w:val="000000"/>
        </w:rPr>
      </w:pP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rFonts w:ascii="Courier New" w:hAnsi="Courier New" w:cs="Courier New"/>
          <w:color w:val="000000"/>
        </w:rPr>
      </w:pPr>
      <w:r>
        <w:rPr>
          <w:rFonts w:ascii="Courier New" w:hAnsi="Courier New" w:cs="Courier New"/>
          <w:b/>
          <w:bCs/>
          <w:color w:val="000000"/>
        </w:rPr>
        <w:t>II.</w:t>
      </w:r>
      <w:r>
        <w:rPr>
          <w:rFonts w:ascii="Courier New" w:hAnsi="Courier New" w:cs="Courier New"/>
          <w:b/>
          <w:bCs/>
          <w:color w:val="000000"/>
        </w:rPr>
        <w:tab/>
        <w:t>MISCONDUCT AT THE HINTON LABORATORY</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On August 30, 2012, the Massachusetts Department of Public Health</w:t>
      </w:r>
      <w:r>
        <w:rPr>
          <w:rFonts w:ascii="Courier New" w:hAnsi="Courier New" w:cs="Courier New"/>
          <w:color w:val="000000"/>
        </w:rPr>
        <w:sym w:font="WP TypographicSymbols" w:char="003D"/>
      </w:r>
      <w:r>
        <w:rPr>
          <w:rFonts w:ascii="Courier New" w:hAnsi="Courier New" w:cs="Courier New"/>
          <w:color w:val="000000"/>
        </w:rPr>
        <w:t>s (</w:t>
      </w:r>
      <w:r>
        <w:rPr>
          <w:rFonts w:ascii="Courier New" w:hAnsi="Courier New" w:cs="Courier New"/>
          <w:color w:val="000000"/>
        </w:rPr>
        <w:sym w:font="WP TypographicSymbols" w:char="0041"/>
      </w:r>
      <w:r>
        <w:rPr>
          <w:rFonts w:ascii="Courier New" w:hAnsi="Courier New" w:cs="Courier New"/>
          <w:color w:val="000000"/>
        </w:rPr>
        <w:t>MDPH</w:t>
      </w:r>
      <w:r>
        <w:rPr>
          <w:rFonts w:ascii="Courier New" w:hAnsi="Courier New" w:cs="Courier New"/>
          <w:color w:val="000000"/>
        </w:rPr>
        <w:sym w:font="WP TypographicSymbols" w:char="0040"/>
      </w:r>
      <w:r>
        <w:rPr>
          <w:rFonts w:ascii="Courier New" w:hAnsi="Courier New" w:cs="Courier New"/>
          <w:color w:val="000000"/>
        </w:rPr>
        <w:t>) William A. Hinton Laboratory (</w:t>
      </w:r>
      <w:r>
        <w:rPr>
          <w:rFonts w:ascii="Courier New" w:hAnsi="Courier New" w:cs="Courier New"/>
          <w:color w:val="000000"/>
        </w:rPr>
        <w:sym w:font="WP TypographicSymbols" w:char="0041"/>
      </w:r>
      <w:r>
        <w:rPr>
          <w:rFonts w:ascii="Courier New" w:hAnsi="Courier New" w:cs="Courier New"/>
          <w:color w:val="000000"/>
        </w:rPr>
        <w:t>the lab</w:t>
      </w:r>
      <w:r>
        <w:rPr>
          <w:rFonts w:ascii="Courier New" w:hAnsi="Courier New" w:cs="Courier New"/>
          <w:color w:val="000000"/>
        </w:rPr>
        <w:sym w:font="WP TypographicSymbols" w:char="0040"/>
      </w:r>
      <w:r>
        <w:rPr>
          <w:rFonts w:ascii="Courier New" w:hAnsi="Courier New" w:cs="Courier New"/>
          <w:color w:val="000000"/>
        </w:rPr>
        <w:t xml:space="preserve">) was abruptly closed after investigation revealed that Annie </w:t>
      </w:r>
      <w:proofErr w:type="spellStart"/>
      <w:r>
        <w:rPr>
          <w:rFonts w:ascii="Courier New" w:hAnsi="Courier New" w:cs="Courier New"/>
          <w:color w:val="000000"/>
        </w:rPr>
        <w:t>Dookhan</w:t>
      </w:r>
      <w:proofErr w:type="spellEnd"/>
      <w:r>
        <w:rPr>
          <w:rFonts w:ascii="Courier New" w:hAnsi="Courier New" w:cs="Courier New"/>
          <w:color w:val="000000"/>
        </w:rPr>
        <w:t>, the lab</w:t>
      </w:r>
      <w:r>
        <w:rPr>
          <w:rFonts w:ascii="Courier New" w:hAnsi="Courier New" w:cs="Courier New"/>
          <w:color w:val="000000"/>
        </w:rPr>
        <w:sym w:font="WP TypographicSymbols" w:char="003D"/>
      </w:r>
      <w:r>
        <w:rPr>
          <w:rFonts w:ascii="Courier New" w:hAnsi="Courier New" w:cs="Courier New"/>
          <w:color w:val="000000"/>
        </w:rPr>
        <w:t xml:space="preserve">s most prolific chemist, engaged in widespread official misconduct which compromised the validity of thousands of drug test results.  </w:t>
      </w:r>
      <w:proofErr w:type="spellStart"/>
      <w:r>
        <w:rPr>
          <w:rFonts w:ascii="Courier New" w:hAnsi="Courier New" w:cs="Courier New"/>
          <w:color w:val="000000"/>
        </w:rPr>
        <w:t>Dookhan</w:t>
      </w:r>
      <w:proofErr w:type="spellEnd"/>
      <w:r>
        <w:rPr>
          <w:rFonts w:ascii="Courier New" w:hAnsi="Courier New" w:cs="Courier New"/>
          <w:color w:val="000000"/>
        </w:rPr>
        <w:t xml:space="preserve"> was later charged with twenty-nine separate crimes, including perjury, obstruction of justice, tampering with evidence, and falsely claiming to hold a degree (Exhibit A).  Shortly after the lab closed,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immediate superior was fired and both the lab</w:t>
      </w:r>
      <w:r>
        <w:rPr>
          <w:rFonts w:ascii="Courier New" w:hAnsi="Courier New" w:cs="Courier New"/>
          <w:color w:val="000000"/>
        </w:rPr>
        <w:sym w:font="WP TypographicSymbols" w:char="003D"/>
      </w:r>
      <w:r>
        <w:rPr>
          <w:rFonts w:ascii="Courier New" w:hAnsi="Courier New" w:cs="Courier New"/>
          <w:color w:val="000000"/>
        </w:rPr>
        <w:t xml:space="preserve">s </w:t>
      </w:r>
      <w:r>
        <w:rPr>
          <w:rFonts w:ascii="Courier New" w:hAnsi="Courier New" w:cs="Courier New"/>
          <w:color w:val="000000"/>
        </w:rPr>
        <w:lastRenderedPageBreak/>
        <w:t xml:space="preserve">director and the Commissioner of Public Health were forced to resign (Exhibits B &amp; C).  Governor Patrick ordered a </w:t>
      </w:r>
      <w:r>
        <w:rPr>
          <w:rFonts w:ascii="Courier New" w:hAnsi="Courier New" w:cs="Courier New"/>
          <w:color w:val="000000"/>
        </w:rPr>
        <w:sym w:font="WP TypographicSymbols" w:char="0041"/>
      </w:r>
      <w:r>
        <w:rPr>
          <w:rFonts w:ascii="Courier New" w:hAnsi="Courier New" w:cs="Courier New"/>
          <w:color w:val="000000"/>
        </w:rPr>
        <w:t>file-by-file</w:t>
      </w:r>
      <w:r>
        <w:rPr>
          <w:rFonts w:ascii="Courier New" w:hAnsi="Courier New" w:cs="Courier New"/>
          <w:color w:val="000000"/>
        </w:rPr>
        <w:sym w:font="WP TypographicSymbols" w:char="0040"/>
      </w:r>
      <w:r>
        <w:rPr>
          <w:rFonts w:ascii="Courier New" w:hAnsi="Courier New" w:cs="Courier New"/>
          <w:color w:val="000000"/>
        </w:rPr>
        <w:t xml:space="preserve"> review of every case </w:t>
      </w:r>
      <w:proofErr w:type="spellStart"/>
      <w:r>
        <w:rPr>
          <w:rFonts w:ascii="Courier New" w:hAnsi="Courier New" w:cs="Courier New"/>
          <w:color w:val="000000"/>
        </w:rPr>
        <w:t>Dookhan</w:t>
      </w:r>
      <w:proofErr w:type="spellEnd"/>
      <w:r>
        <w:rPr>
          <w:rFonts w:ascii="Courier New" w:hAnsi="Courier New" w:cs="Courier New"/>
          <w:color w:val="000000"/>
        </w:rPr>
        <w:t xml:space="preserve"> handled, and assigned Inspector General Glenn Cunha to conduct a comprehensive review of the lab (Exhibits D &amp; E).  These investigations are ongoing.  The lab remains closed and the remaining analysts are on administrative leave and have not been allowed to resume testing duties.  The Inspector General</w:t>
      </w:r>
      <w:r>
        <w:rPr>
          <w:rFonts w:ascii="Courier New" w:hAnsi="Courier New" w:cs="Courier New"/>
          <w:color w:val="000000"/>
        </w:rPr>
        <w:sym w:font="WP TypographicSymbols" w:char="003D"/>
      </w:r>
      <w:proofErr w:type="gramStart"/>
      <w:r>
        <w:rPr>
          <w:rFonts w:ascii="Courier New" w:hAnsi="Courier New" w:cs="Courier New"/>
          <w:color w:val="000000"/>
        </w:rPr>
        <w:t>s</w:t>
      </w:r>
      <w:proofErr w:type="gramEnd"/>
      <w:r>
        <w:rPr>
          <w:rFonts w:ascii="Courier New" w:hAnsi="Courier New" w:cs="Courier New"/>
          <w:color w:val="000000"/>
        </w:rPr>
        <w:t xml:space="preserve"> report is expected later this year.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hanging="720"/>
        <w:rPr>
          <w:rFonts w:ascii="Courier New" w:hAnsi="Courier New" w:cs="Courier New"/>
          <w:color w:val="000000"/>
        </w:rPr>
      </w:pPr>
      <w:r>
        <w:rPr>
          <w:rFonts w:ascii="Courier New" w:hAnsi="Courier New" w:cs="Courier New"/>
          <w:b/>
          <w:bCs/>
          <w:color w:val="000000"/>
        </w:rPr>
        <w:t>A.</w:t>
      </w:r>
      <w:r>
        <w:rPr>
          <w:rFonts w:ascii="Courier New" w:hAnsi="Courier New" w:cs="Courier New"/>
          <w:b/>
          <w:bCs/>
          <w:color w:val="000000"/>
        </w:rPr>
        <w:tab/>
        <w:t>Background of the Hinton Drug Lab Scandal.</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In June 2011 Annie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immediate superiors discovered that she had accessed the evidence safe without authorization, removed 90 drug samples, and subsequently forged a co-worker</w:t>
      </w:r>
      <w:r>
        <w:rPr>
          <w:rFonts w:ascii="Courier New" w:hAnsi="Courier New" w:cs="Courier New"/>
          <w:color w:val="000000"/>
        </w:rPr>
        <w:sym w:font="WP TypographicSymbols" w:char="003D"/>
      </w:r>
      <w:r>
        <w:rPr>
          <w:rFonts w:ascii="Courier New" w:hAnsi="Courier New" w:cs="Courier New"/>
          <w:color w:val="000000"/>
        </w:rPr>
        <w:t xml:space="preserve">s initials on the evidence log after the breach was discovered.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superiors did not report her misconduct to the MDPH Commissioner</w:t>
      </w:r>
      <w:r>
        <w:rPr>
          <w:rFonts w:ascii="Courier New" w:hAnsi="Courier New" w:cs="Courier New"/>
          <w:color w:val="000000"/>
        </w:rPr>
        <w:sym w:font="WP TypographicSymbols" w:char="003D"/>
      </w:r>
      <w:r>
        <w:rPr>
          <w:rFonts w:ascii="Courier New" w:hAnsi="Courier New" w:cs="Courier New"/>
          <w:color w:val="000000"/>
        </w:rPr>
        <w:t xml:space="preserve">s Office or General Counsel for almost six months, due to their perception that </w:t>
      </w:r>
      <w:proofErr w:type="spellStart"/>
      <w:r>
        <w:rPr>
          <w:rFonts w:ascii="Courier New" w:hAnsi="Courier New" w:cs="Courier New"/>
          <w:color w:val="000000"/>
        </w:rPr>
        <w:t>Dookhan</w:t>
      </w:r>
      <w:proofErr w:type="spellEnd"/>
      <w:r>
        <w:rPr>
          <w:rFonts w:ascii="Courier New" w:hAnsi="Courier New" w:cs="Courier New"/>
          <w:color w:val="000000"/>
        </w:rPr>
        <w:t xml:space="preserve"> was a high-achieving, reliable employee and that this was an isolated incident.</w:t>
      </w:r>
      <w:r>
        <w:rPr>
          <w:rStyle w:val="FootnoteReference"/>
          <w:rFonts w:ascii="Courier New" w:hAnsi="Courier New" w:cs="Courier New"/>
          <w:color w:val="000000"/>
          <w:vertAlign w:val="superscript"/>
        </w:rPr>
        <w:footnoteReference w:id="1"/>
      </w:r>
      <w:r>
        <w:rPr>
          <w:rFonts w:ascii="Courier New" w:hAnsi="Courier New" w:cs="Courier New"/>
          <w:color w:val="000000"/>
        </w:rPr>
        <w:t xml:space="preserve"> Instead, </w:t>
      </w:r>
      <w:proofErr w:type="spellStart"/>
      <w:r>
        <w:rPr>
          <w:rFonts w:ascii="Courier New" w:hAnsi="Courier New" w:cs="Courier New"/>
          <w:color w:val="000000"/>
        </w:rPr>
        <w:t>Dookhan</w:t>
      </w:r>
      <w:proofErr w:type="spellEnd"/>
      <w:r>
        <w:rPr>
          <w:rFonts w:ascii="Courier New" w:hAnsi="Courier New" w:cs="Courier New"/>
          <w:color w:val="000000"/>
        </w:rPr>
        <w:t xml:space="preserve"> was allowed to finish her outstanding tests, then removed from testing duties and assigned to write protocols for the laboratory.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MDPH General Counsel first learned of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misconduct in December 2011 during planning meetings in preparation for the previously-scheduled transfer of the forensic drug laboratory to the State Police Crime Laboratory.</w:t>
      </w:r>
      <w:r>
        <w:rPr>
          <w:rStyle w:val="FootnoteReference"/>
          <w:rFonts w:ascii="Courier New" w:hAnsi="Courier New" w:cs="Courier New"/>
          <w:color w:val="000000"/>
          <w:vertAlign w:val="superscript"/>
        </w:rPr>
        <w:footnoteReference w:id="2"/>
      </w:r>
      <w:r>
        <w:rPr>
          <w:rFonts w:ascii="Courier New" w:hAnsi="Courier New" w:cs="Courier New"/>
          <w:color w:val="000000"/>
        </w:rPr>
        <w:t xml:space="preserve">  At that point MDPH conducted a limited internal investigation into the incident which concluded that </w:t>
      </w:r>
      <w:proofErr w:type="spellStart"/>
      <w:r>
        <w:rPr>
          <w:rFonts w:ascii="Courier New" w:hAnsi="Courier New" w:cs="Courier New"/>
          <w:color w:val="000000"/>
        </w:rPr>
        <w:t>Dookhan</w:t>
      </w:r>
      <w:proofErr w:type="spellEnd"/>
      <w:r>
        <w:rPr>
          <w:rFonts w:ascii="Courier New" w:hAnsi="Courier New" w:cs="Courier New"/>
          <w:color w:val="000000"/>
        </w:rPr>
        <w:t xml:space="preserve"> </w:t>
      </w:r>
      <w:r>
        <w:rPr>
          <w:rFonts w:ascii="Courier New" w:hAnsi="Courier New" w:cs="Courier New"/>
          <w:color w:val="000000"/>
        </w:rPr>
        <w:sym w:font="WP TypographicSymbols" w:char="0041"/>
      </w:r>
      <w:r>
        <w:rPr>
          <w:rFonts w:ascii="Courier New" w:hAnsi="Courier New" w:cs="Courier New"/>
          <w:color w:val="000000"/>
        </w:rPr>
        <w:t>failed to follow laboratory protocols for the transfer of samples and subsequently created a false record of the transfers.</w:t>
      </w:r>
      <w:r>
        <w:rPr>
          <w:rFonts w:ascii="Courier New" w:hAnsi="Courier New" w:cs="Courier New"/>
          <w:color w:val="000000"/>
        </w:rPr>
        <w:sym w:font="WP TypographicSymbols" w:char="0040"/>
      </w:r>
      <w:r>
        <w:rPr>
          <w:rStyle w:val="FootnoteReference"/>
          <w:rFonts w:ascii="Courier New" w:hAnsi="Courier New" w:cs="Courier New"/>
          <w:color w:val="000000"/>
          <w:vertAlign w:val="superscript"/>
        </w:rPr>
        <w:footnoteReference w:id="3"/>
      </w:r>
      <w:r>
        <w:rPr>
          <w:rFonts w:ascii="Courier New" w:hAnsi="Courier New" w:cs="Courier New"/>
          <w:color w:val="000000"/>
        </w:rPr>
        <w:t xml:space="preserve">  In February 2012 Linda Han, MDPH</w:t>
      </w:r>
      <w:r>
        <w:rPr>
          <w:rFonts w:ascii="Courier New" w:hAnsi="Courier New" w:cs="Courier New"/>
          <w:color w:val="000000"/>
        </w:rPr>
        <w:sym w:font="WP TypographicSymbols" w:char="003D"/>
      </w:r>
      <w:r>
        <w:rPr>
          <w:rFonts w:ascii="Courier New" w:hAnsi="Courier New" w:cs="Courier New"/>
          <w:color w:val="000000"/>
        </w:rPr>
        <w:t xml:space="preserve">s Bureau of Laboratory Sciences Director, sent two letters to prosecutorial agencies associated with the 90 samples about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breach and her subsequent falsification of logs.</w:t>
      </w:r>
      <w:r>
        <w:rPr>
          <w:rStyle w:val="FootnoteReference"/>
          <w:rFonts w:ascii="Courier New" w:hAnsi="Courier New" w:cs="Courier New"/>
          <w:color w:val="000000"/>
          <w:vertAlign w:val="superscript"/>
        </w:rPr>
        <w:footnoteReference w:id="4"/>
      </w:r>
      <w:r>
        <w:rPr>
          <w:rFonts w:ascii="Courier New" w:hAnsi="Courier New" w:cs="Courier New"/>
          <w:color w:val="000000"/>
        </w:rPr>
        <w:t xml:space="preserve">  </w:t>
      </w:r>
      <w:proofErr w:type="spellStart"/>
      <w:r>
        <w:rPr>
          <w:rFonts w:ascii="Courier New" w:hAnsi="Courier New" w:cs="Courier New"/>
          <w:color w:val="000000"/>
        </w:rPr>
        <w:t>Dookhan</w:t>
      </w:r>
      <w:proofErr w:type="spellEnd"/>
      <w:r>
        <w:rPr>
          <w:rFonts w:ascii="Courier New" w:hAnsi="Courier New" w:cs="Courier New"/>
          <w:color w:val="000000"/>
        </w:rPr>
        <w:t xml:space="preserve"> was placed on administrative leave of absence on February 21, 2012 and formally terminated as of March 9, 2012.</w:t>
      </w:r>
      <w:r>
        <w:rPr>
          <w:rStyle w:val="FootnoteReference"/>
          <w:rFonts w:ascii="Courier New" w:hAnsi="Courier New" w:cs="Courier New"/>
          <w:color w:val="000000"/>
          <w:vertAlign w:val="superscript"/>
        </w:rPr>
        <w:footnoteReference w:id="5"/>
      </w: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In August 2012 EOPSS and the Attorney General began their own criminal investigation of </w:t>
      </w:r>
      <w:proofErr w:type="spellStart"/>
      <w:r>
        <w:rPr>
          <w:rFonts w:ascii="Courier New" w:hAnsi="Courier New" w:cs="Courier New"/>
          <w:color w:val="000000"/>
        </w:rPr>
        <w:t>Dookhan</w:t>
      </w:r>
      <w:proofErr w:type="spellEnd"/>
      <w:r>
        <w:rPr>
          <w:rFonts w:ascii="Courier New" w:hAnsi="Courier New" w:cs="Courier New"/>
          <w:color w:val="000000"/>
        </w:rPr>
        <w:t>, which quickly resulted in the lab</w:t>
      </w:r>
      <w:r>
        <w:rPr>
          <w:rFonts w:ascii="Courier New" w:hAnsi="Courier New" w:cs="Courier New"/>
          <w:color w:val="000000"/>
        </w:rPr>
        <w:sym w:font="WP TypographicSymbols" w:char="003D"/>
      </w:r>
      <w:r>
        <w:rPr>
          <w:rFonts w:ascii="Courier New" w:hAnsi="Courier New" w:cs="Courier New"/>
          <w:color w:val="000000"/>
        </w:rPr>
        <w:t xml:space="preserve">s closure.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hanging="720"/>
        <w:rPr>
          <w:rFonts w:ascii="Courier New" w:hAnsi="Courier New" w:cs="Courier New"/>
          <w:color w:val="000000"/>
        </w:rPr>
      </w:pPr>
      <w:r>
        <w:rPr>
          <w:rFonts w:ascii="Courier New" w:hAnsi="Courier New" w:cs="Courier New"/>
          <w:b/>
          <w:bCs/>
          <w:color w:val="000000"/>
        </w:rPr>
        <w:lastRenderedPageBreak/>
        <w:t>B.</w:t>
      </w:r>
      <w:r>
        <w:rPr>
          <w:rFonts w:ascii="Courier New" w:hAnsi="Courier New" w:cs="Courier New"/>
          <w:b/>
          <w:bCs/>
          <w:color w:val="000000"/>
        </w:rPr>
        <w:tab/>
      </w:r>
      <w:proofErr w:type="spellStart"/>
      <w:r>
        <w:rPr>
          <w:rFonts w:ascii="Courier New" w:hAnsi="Courier New" w:cs="Courier New"/>
          <w:b/>
          <w:bCs/>
          <w:color w:val="000000"/>
        </w:rPr>
        <w:t>Dookhan</w:t>
      </w:r>
      <w:proofErr w:type="spellEnd"/>
      <w:r>
        <w:rPr>
          <w:rFonts w:ascii="Courier New" w:hAnsi="Courier New" w:cs="Courier New"/>
          <w:b/>
          <w:bCs/>
          <w:color w:val="000000"/>
        </w:rPr>
        <w:sym w:font="WP TypographicSymbols" w:char="003D"/>
      </w:r>
      <w:r>
        <w:rPr>
          <w:rFonts w:ascii="Courier New" w:hAnsi="Courier New" w:cs="Courier New"/>
          <w:b/>
          <w:bCs/>
          <w:color w:val="000000"/>
        </w:rPr>
        <w:t>s Misconduct.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hanging="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To date, several thousand pages of discovery have been produced regarding </w:t>
      </w:r>
      <w:proofErr w:type="spellStart"/>
      <w:r>
        <w:rPr>
          <w:rFonts w:ascii="Courier New" w:hAnsi="Courier New" w:cs="Courier New"/>
          <w:color w:val="000000"/>
        </w:rPr>
        <w:t>Dookhan</w:t>
      </w:r>
      <w:proofErr w:type="spellEnd"/>
      <w:r>
        <w:rPr>
          <w:rFonts w:ascii="Courier New" w:hAnsi="Courier New" w:cs="Courier New"/>
          <w:color w:val="000000"/>
        </w:rPr>
        <w:t xml:space="preserve"> and the lab.</w:t>
      </w:r>
      <w:r>
        <w:rPr>
          <w:rStyle w:val="FootnoteReference"/>
          <w:rFonts w:ascii="Courier New" w:hAnsi="Courier New" w:cs="Courier New"/>
          <w:color w:val="000000"/>
          <w:vertAlign w:val="superscript"/>
        </w:rPr>
        <w:footnoteReference w:id="6"/>
      </w:r>
      <w:r>
        <w:rPr>
          <w:rFonts w:ascii="Courier New" w:hAnsi="Courier New" w:cs="Courier New"/>
          <w:color w:val="000000"/>
        </w:rPr>
        <w:t xml:space="preserve"> In broad strokes,</w:t>
      </w:r>
    </w:p>
    <w:p w:rsidR="000C1B10" w:rsidRDefault="000C1B10">
      <w:pPr>
        <w:tabs>
          <w:tab w:val="center" w:pos="4680"/>
          <w:tab w:val="left" w:pos="5040"/>
          <w:tab w:val="left" w:pos="5760"/>
          <w:tab w:val="left" w:pos="6480"/>
          <w:tab w:val="left" w:pos="7200"/>
          <w:tab w:val="left" w:pos="7920"/>
          <w:tab w:val="left" w:pos="8640"/>
          <w:tab w:val="left" w:pos="9360"/>
        </w:tabs>
        <w:spacing w:line="480" w:lineRule="auto"/>
        <w:rPr>
          <w:rFonts w:ascii="Sakkal Majalla" w:hAnsi="Sakkal Majalla" w:cs="Sakkal Majalla"/>
          <w:color w:val="000000"/>
        </w:rPr>
      </w:pPr>
      <w:r>
        <w:rPr>
          <w:rFonts w:ascii="Courier New" w:hAnsi="Courier New" w:cs="Courier New"/>
          <w:color w:val="000000"/>
        </w:rPr>
        <w:tab/>
        <w:t xml:space="preserve"> </w:t>
      </w:r>
      <w:proofErr w:type="gramStart"/>
      <w:r>
        <w:rPr>
          <w:rFonts w:ascii="Courier New" w:hAnsi="Courier New" w:cs="Courier New"/>
          <w:color w:val="000000"/>
        </w:rPr>
        <w:t>the</w:t>
      </w:r>
      <w:proofErr w:type="gramEnd"/>
      <w:r>
        <w:rPr>
          <w:rFonts w:ascii="Courier New" w:hAnsi="Courier New" w:cs="Courier New"/>
          <w:color w:val="000000"/>
        </w:rPr>
        <w:t xml:space="preserve"> discovery reveals that, among other things, </w:t>
      </w:r>
      <w:proofErr w:type="spellStart"/>
      <w:r>
        <w:rPr>
          <w:rFonts w:ascii="Courier New" w:hAnsi="Courier New" w:cs="Courier New"/>
          <w:color w:val="000000"/>
        </w:rPr>
        <w:t>Dookhan</w:t>
      </w:r>
      <w:proofErr w:type="spellEnd"/>
      <w:r>
        <w:rPr>
          <w:rFonts w:ascii="Courier New" w:hAnsi="Courier New" w:cs="Courier New"/>
          <w:color w:val="000000"/>
        </w:rPr>
        <w:t>:</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a)</w:t>
      </w:r>
      <w:r>
        <w:rPr>
          <w:rFonts w:ascii="Courier New" w:hAnsi="Courier New" w:cs="Courier New"/>
          <w:color w:val="000000"/>
        </w:rPr>
        <w:tab/>
        <w:t xml:space="preserve">Admitted to law enforcement that for several years, she had been </w:t>
      </w:r>
      <w:r>
        <w:rPr>
          <w:rFonts w:ascii="Courier New" w:hAnsi="Courier New" w:cs="Courier New"/>
          <w:color w:val="000000"/>
        </w:rPr>
        <w:sym w:font="WP TypographicSymbols" w:char="0041"/>
      </w:r>
      <w:r>
        <w:rPr>
          <w:rFonts w:ascii="Courier New" w:hAnsi="Courier New" w:cs="Courier New"/>
          <w:color w:val="000000"/>
        </w:rPr>
        <w:t>dry-</w:t>
      </w:r>
      <w:proofErr w:type="spellStart"/>
      <w:proofErr w:type="gramStart"/>
      <w:r>
        <w:rPr>
          <w:rFonts w:ascii="Courier New" w:hAnsi="Courier New" w:cs="Courier New"/>
          <w:color w:val="000000"/>
        </w:rPr>
        <w:t>labbing</w:t>
      </w:r>
      <w:proofErr w:type="spellEnd"/>
      <w:proofErr w:type="gramEnd"/>
      <w:r>
        <w:rPr>
          <w:rFonts w:ascii="Courier New" w:hAnsi="Courier New" w:cs="Courier New"/>
          <w:color w:val="000000"/>
        </w:rPr>
        <w:sym w:font="WP TypographicSymbols" w:char="0040"/>
      </w:r>
      <w:r>
        <w:rPr>
          <w:rFonts w:ascii="Courier New" w:hAnsi="Courier New" w:cs="Courier New"/>
          <w:color w:val="000000"/>
        </w:rPr>
        <w:t>(i.e., simply certifying, without testing, that the substance was the suspected drug) (</w:t>
      </w:r>
      <w:proofErr w:type="spellStart"/>
      <w:r>
        <w:rPr>
          <w:rFonts w:ascii="Courier New" w:hAnsi="Courier New" w:cs="Courier New"/>
          <w:color w:val="000000"/>
        </w:rPr>
        <w:t>Exh</w:t>
      </w:r>
      <w:proofErr w:type="spellEnd"/>
      <w:r>
        <w:rPr>
          <w:rFonts w:ascii="Courier New" w:hAnsi="Courier New" w:cs="Courier New"/>
          <w:color w:val="000000"/>
        </w:rPr>
        <w:t xml:space="preserve">. I at 71-74, 77);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b)</w:t>
      </w:r>
      <w:r>
        <w:rPr>
          <w:rFonts w:ascii="Courier New" w:hAnsi="Courier New" w:cs="Courier New"/>
          <w:color w:val="000000"/>
        </w:rPr>
        <w:tab/>
        <w:t>Admitted that she laid out samples from different cases on her bench at the same time and grouped them by the type of suspected drug (</w:t>
      </w:r>
      <w:r>
        <w:rPr>
          <w:rFonts w:ascii="Courier New" w:hAnsi="Courier New" w:cs="Courier New"/>
          <w:color w:val="000000"/>
          <w:u w:val="single"/>
        </w:rPr>
        <w:t>Id</w:t>
      </w:r>
      <w:r>
        <w:rPr>
          <w:rFonts w:ascii="Courier New" w:hAnsi="Courier New" w:cs="Courier New"/>
          <w:color w:val="000000"/>
        </w:rPr>
        <w:t xml:space="preserve">.). This allowed for cross-contamination as well as compromising the chain of custody;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c)</w:t>
      </w:r>
      <w:r>
        <w:rPr>
          <w:rFonts w:ascii="Courier New" w:hAnsi="Courier New" w:cs="Courier New"/>
          <w:color w:val="000000"/>
        </w:rPr>
        <w:tab/>
        <w:t xml:space="preserve">Admitted that she </w:t>
      </w:r>
      <w:r>
        <w:rPr>
          <w:rFonts w:ascii="Courier New" w:hAnsi="Courier New" w:cs="Courier New"/>
          <w:color w:val="000000"/>
        </w:rPr>
        <w:sym w:font="WP TypographicSymbols" w:char="0041"/>
      </w:r>
      <w:r>
        <w:rPr>
          <w:rFonts w:ascii="Courier New" w:hAnsi="Courier New" w:cs="Courier New"/>
          <w:color w:val="000000"/>
        </w:rPr>
        <w:t>batched</w:t>
      </w:r>
      <w:r>
        <w:rPr>
          <w:rFonts w:ascii="Courier New" w:hAnsi="Courier New" w:cs="Courier New"/>
          <w:color w:val="000000"/>
        </w:rPr>
        <w:sym w:font="WP TypographicSymbols" w:char="0040"/>
      </w:r>
      <w:r>
        <w:rPr>
          <w:rFonts w:ascii="Courier New" w:hAnsi="Courier New" w:cs="Courier New"/>
          <w:color w:val="000000"/>
        </w:rPr>
        <w:t xml:space="preserve"> samples together and tested some but not others, then simply labeled the others as the drug she suspected it of being (</w:t>
      </w:r>
      <w:r>
        <w:rPr>
          <w:rFonts w:ascii="Courier New" w:hAnsi="Courier New" w:cs="Courier New"/>
          <w:color w:val="000000"/>
          <w:u w:val="single"/>
        </w:rPr>
        <w:t>Id</w:t>
      </w:r>
      <w:r>
        <w:rPr>
          <w:rFonts w:ascii="Courier New" w:hAnsi="Courier New" w:cs="Courier New"/>
          <w:color w:val="000000"/>
        </w:rPr>
        <w:t xml:space="preserve">.);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 xml:space="preserve">d) </w:t>
      </w:r>
      <w:r>
        <w:rPr>
          <w:rFonts w:ascii="Courier New" w:hAnsi="Courier New" w:cs="Courier New"/>
          <w:color w:val="000000"/>
        </w:rPr>
        <w:tab/>
        <w:t>Admitted that when the gas chromatograph / mass spectrometer (</w:t>
      </w:r>
      <w:r>
        <w:rPr>
          <w:rFonts w:ascii="Courier New" w:hAnsi="Courier New" w:cs="Courier New"/>
          <w:color w:val="000000"/>
        </w:rPr>
        <w:sym w:font="WP TypographicSymbols" w:char="0041"/>
      </w:r>
      <w:r>
        <w:rPr>
          <w:rFonts w:ascii="Courier New" w:hAnsi="Courier New" w:cs="Courier New"/>
          <w:color w:val="000000"/>
        </w:rPr>
        <w:t>GC/MS</w:t>
      </w:r>
      <w:r>
        <w:rPr>
          <w:rFonts w:ascii="Courier New" w:hAnsi="Courier New" w:cs="Courier New"/>
          <w:color w:val="000000"/>
        </w:rPr>
        <w:sym w:font="WP TypographicSymbols" w:char="0040"/>
      </w:r>
      <w:r>
        <w:rPr>
          <w:rFonts w:ascii="Courier New" w:hAnsi="Courier New" w:cs="Courier New"/>
          <w:color w:val="000000"/>
        </w:rPr>
        <w:t xml:space="preserve">) machine did not confirm her </w:t>
      </w:r>
      <w:r>
        <w:rPr>
          <w:rFonts w:ascii="Courier New" w:hAnsi="Courier New" w:cs="Courier New"/>
          <w:color w:val="000000"/>
        </w:rPr>
        <w:sym w:font="WP TypographicSymbols" w:char="0041"/>
      </w:r>
      <w:r>
        <w:rPr>
          <w:rFonts w:ascii="Courier New" w:hAnsi="Courier New" w:cs="Courier New"/>
          <w:color w:val="000000"/>
        </w:rPr>
        <w:t>result,</w:t>
      </w:r>
      <w:r>
        <w:rPr>
          <w:rFonts w:ascii="Courier New" w:hAnsi="Courier New" w:cs="Courier New"/>
          <w:color w:val="000000"/>
        </w:rPr>
        <w:sym w:font="WP TypographicSymbols" w:char="0040"/>
      </w:r>
      <w:r>
        <w:rPr>
          <w:rFonts w:ascii="Courier New" w:hAnsi="Courier New" w:cs="Courier New"/>
          <w:color w:val="000000"/>
        </w:rPr>
        <w:t xml:space="preserve"> she would intentionally contaminate the sample by using a known drug from a completed test which she stored at her bench (</w:t>
      </w:r>
      <w:r>
        <w:rPr>
          <w:rFonts w:ascii="Courier New" w:hAnsi="Courier New" w:cs="Courier New"/>
          <w:color w:val="000000"/>
          <w:u w:val="single"/>
        </w:rPr>
        <w:t>Id</w:t>
      </w:r>
      <w:r>
        <w:rPr>
          <w:rFonts w:ascii="Courier New" w:hAnsi="Courier New" w:cs="Courier New"/>
          <w:color w:val="000000"/>
        </w:rPr>
        <w:t>.)</w:t>
      </w:r>
      <w:r>
        <w:rPr>
          <w:rStyle w:val="FootnoteReference"/>
          <w:rFonts w:ascii="Courier New" w:hAnsi="Courier New" w:cs="Courier New"/>
          <w:color w:val="000000"/>
          <w:vertAlign w:val="superscript"/>
        </w:rPr>
        <w:footnoteReference w:id="7"/>
      </w:r>
      <w:r>
        <w:rPr>
          <w:rFonts w:ascii="Courier New" w:hAnsi="Courier New" w:cs="Courier New"/>
          <w:color w:val="000000"/>
        </w:rPr>
        <w: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 xml:space="preserve">   </w:t>
      </w:r>
      <w:r>
        <w:rPr>
          <w:rFonts w:ascii="Courier New" w:hAnsi="Courier New" w:cs="Courier New"/>
          <w:color w:val="000000"/>
        </w:rPr>
        <w:tab/>
      </w:r>
      <w:proofErr w:type="gramStart"/>
      <w:r>
        <w:rPr>
          <w:rFonts w:ascii="Courier New" w:hAnsi="Courier New" w:cs="Courier New"/>
          <w:color w:val="000000"/>
        </w:rPr>
        <w:t>e</w:t>
      </w:r>
      <w:proofErr w:type="gramEnd"/>
      <w:r>
        <w:rPr>
          <w:rFonts w:ascii="Courier New" w:hAnsi="Courier New" w:cs="Courier New"/>
          <w:color w:val="000000"/>
        </w:rPr>
        <w:t>)</w:t>
      </w:r>
      <w:r>
        <w:rPr>
          <w:rFonts w:ascii="Courier New" w:hAnsi="Courier New" w:cs="Courier New"/>
          <w:color w:val="000000"/>
        </w:rPr>
        <w:tab/>
        <w:t>Had a key to the evidence safe;</w:t>
      </w:r>
      <w:r>
        <w:rPr>
          <w:rStyle w:val="FootnoteReference"/>
          <w:rFonts w:ascii="Courier New" w:hAnsi="Courier New" w:cs="Courier New"/>
          <w:color w:val="000000"/>
          <w:vertAlign w:val="superscript"/>
        </w:rPr>
        <w:footnoteReference w:id="8"/>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lastRenderedPageBreak/>
        <w:t>f)</w:t>
      </w:r>
      <w:r>
        <w:rPr>
          <w:rFonts w:ascii="Courier New" w:hAnsi="Courier New" w:cs="Courier New"/>
          <w:color w:val="000000"/>
        </w:rPr>
        <w:tab/>
        <w:t>Admitted that she had access to the evidence database (</w:t>
      </w:r>
      <w:proofErr w:type="spellStart"/>
      <w:r>
        <w:rPr>
          <w:rFonts w:ascii="Courier New" w:hAnsi="Courier New" w:cs="Courier New"/>
          <w:color w:val="000000"/>
        </w:rPr>
        <w:t>Exh</w:t>
      </w:r>
      <w:proofErr w:type="spellEnd"/>
      <w:r>
        <w:rPr>
          <w:rFonts w:ascii="Courier New" w:hAnsi="Courier New" w:cs="Courier New"/>
          <w:color w:val="000000"/>
        </w:rPr>
        <w:t>. I at 72);</w:t>
      </w:r>
      <w:r>
        <w:rPr>
          <w:rStyle w:val="FootnoteReference"/>
          <w:rFonts w:ascii="Courier New" w:hAnsi="Courier New" w:cs="Courier New"/>
          <w:color w:val="000000"/>
          <w:vertAlign w:val="superscript"/>
        </w:rPr>
        <w:footnoteReference w:id="9"/>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g)</w:t>
      </w:r>
      <w:r>
        <w:rPr>
          <w:rFonts w:ascii="Courier New" w:hAnsi="Courier New" w:cs="Courier New"/>
          <w:color w:val="000000"/>
        </w:rPr>
        <w:tab/>
        <w:t>Admitted that when she was discovered in possession of 90 drug samples that were not properly signed out to her, she falsified an evidence officer's initials in the evidence log book (</w:t>
      </w:r>
      <w:proofErr w:type="spellStart"/>
      <w:r>
        <w:rPr>
          <w:rFonts w:ascii="Courier New" w:hAnsi="Courier New" w:cs="Courier New"/>
          <w:color w:val="000000"/>
        </w:rPr>
        <w:t>Exh</w:t>
      </w:r>
      <w:proofErr w:type="spellEnd"/>
      <w:r>
        <w:rPr>
          <w:rFonts w:ascii="Courier New" w:hAnsi="Courier New" w:cs="Courier New"/>
          <w:color w:val="000000"/>
        </w:rPr>
        <w:t xml:space="preserve">. I at 71-72);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h)</w:t>
      </w:r>
      <w:r>
        <w:rPr>
          <w:rFonts w:ascii="Courier New" w:hAnsi="Courier New" w:cs="Courier New"/>
          <w:color w:val="000000"/>
        </w:rPr>
        <w:tab/>
        <w:t>Admitted that she falsified other chemists' initials on quality control documents for the GC/MS machine (</w:t>
      </w:r>
      <w:proofErr w:type="spellStart"/>
      <w:r>
        <w:rPr>
          <w:rFonts w:ascii="Courier New" w:hAnsi="Courier New" w:cs="Courier New"/>
          <w:color w:val="000000"/>
        </w:rPr>
        <w:t>Exh</w:t>
      </w:r>
      <w:proofErr w:type="spellEnd"/>
      <w:r>
        <w:rPr>
          <w:rFonts w:ascii="Courier New" w:hAnsi="Courier New" w:cs="Courier New"/>
          <w:color w:val="000000"/>
        </w:rPr>
        <w:t>. I at 72);</w:t>
      </w:r>
      <w:r>
        <w:rPr>
          <w:rStyle w:val="FootnoteReference"/>
          <w:rFonts w:ascii="Courier New" w:hAnsi="Courier New" w:cs="Courier New"/>
          <w:color w:val="000000"/>
          <w:vertAlign w:val="superscript"/>
        </w:rPr>
        <w:footnoteReference w:id="10"/>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proofErr w:type="spellStart"/>
      <w:r>
        <w:rPr>
          <w:rFonts w:ascii="Courier New" w:hAnsi="Courier New" w:cs="Courier New"/>
          <w:color w:val="000000"/>
        </w:rPr>
        <w:t>i</w:t>
      </w:r>
      <w:proofErr w:type="spellEnd"/>
      <w:r>
        <w:rPr>
          <w:rFonts w:ascii="Courier New" w:hAnsi="Courier New" w:cs="Courier New"/>
          <w:color w:val="000000"/>
        </w:rPr>
        <w:t>)</w:t>
      </w:r>
      <w:r>
        <w:rPr>
          <w:rFonts w:ascii="Courier New" w:hAnsi="Courier New" w:cs="Courier New"/>
          <w:color w:val="000000"/>
        </w:rPr>
        <w:tab/>
        <w:t>Failed to properly run the quality control test samples for the GC/MS machine, and instead falsely certified that she had done so (</w:t>
      </w:r>
      <w:proofErr w:type="spellStart"/>
      <w:r>
        <w:rPr>
          <w:rFonts w:ascii="Courier New" w:hAnsi="Courier New" w:cs="Courier New"/>
          <w:color w:val="000000"/>
        </w:rPr>
        <w:t>Exh</w:t>
      </w:r>
      <w:proofErr w:type="spellEnd"/>
      <w:r>
        <w:rPr>
          <w:rFonts w:ascii="Courier New" w:hAnsi="Courier New" w:cs="Courier New"/>
          <w:color w:val="000000"/>
        </w:rPr>
        <w:t xml:space="preserve">. H at 8 </w:t>
      </w:r>
      <w:r>
        <w:rPr>
          <w:rFonts w:ascii="Courier New" w:hAnsi="Courier New" w:cs="Courier New"/>
          <w:color w:val="000000"/>
        </w:rPr>
        <w:sym w:font="WP TypographicSymbols" w:char="0026"/>
      </w:r>
      <w:r>
        <w:rPr>
          <w:rFonts w:ascii="Courier New" w:hAnsi="Courier New" w:cs="Courier New"/>
          <w:color w:val="000000"/>
        </w:rPr>
        <w:t xml:space="preserve"> 13 &amp; 22 </w:t>
      </w:r>
      <w:r>
        <w:rPr>
          <w:rFonts w:ascii="Courier New" w:hAnsi="Courier New" w:cs="Courier New"/>
          <w:color w:val="000000"/>
        </w:rPr>
        <w:sym w:font="WP TypographicSymbols" w:char="0026"/>
      </w:r>
      <w:r>
        <w:rPr>
          <w:rFonts w:ascii="Courier New" w:hAnsi="Courier New" w:cs="Courier New"/>
          <w:color w:val="000000"/>
        </w:rPr>
        <w:t xml:space="preserve"> 5);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j)</w:t>
      </w:r>
      <w:r>
        <w:rPr>
          <w:rFonts w:ascii="Courier New" w:hAnsi="Courier New" w:cs="Courier New"/>
          <w:color w:val="000000"/>
        </w:rPr>
        <w:tab/>
        <w:t>Failed to properly calibrate balances, which are used to ensure the accuracy of the drug weights measured by the chemist (</w:t>
      </w:r>
      <w:proofErr w:type="spellStart"/>
      <w:r>
        <w:rPr>
          <w:rFonts w:ascii="Courier New" w:hAnsi="Courier New" w:cs="Courier New"/>
          <w:color w:val="000000"/>
        </w:rPr>
        <w:t>Exh</w:t>
      </w:r>
      <w:proofErr w:type="spellEnd"/>
      <w:r>
        <w:rPr>
          <w:rFonts w:ascii="Courier New" w:hAnsi="Courier New" w:cs="Courier New"/>
          <w:color w:val="000000"/>
        </w:rPr>
        <w:t xml:space="preserve">. H at 23 </w:t>
      </w:r>
      <w:r>
        <w:rPr>
          <w:rFonts w:ascii="Courier New" w:hAnsi="Courier New" w:cs="Courier New"/>
          <w:color w:val="000000"/>
        </w:rPr>
        <w:sym w:font="WP TypographicSymbols" w:char="0026"/>
      </w:r>
      <w:r>
        <w:rPr>
          <w:rFonts w:ascii="Courier New" w:hAnsi="Courier New" w:cs="Courier New"/>
          <w:color w:val="000000"/>
        </w:rPr>
        <w:t xml:space="preserve"> 9);</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k)</w:t>
      </w:r>
      <w:r>
        <w:rPr>
          <w:rFonts w:ascii="Courier New" w:hAnsi="Courier New" w:cs="Courier New"/>
          <w:color w:val="000000"/>
        </w:rPr>
        <w:tab/>
        <w:t>Communicated directly with prosecutors about specific cases, and displayed a prosecutorial bias.</w:t>
      </w:r>
      <w:r>
        <w:rPr>
          <w:rStyle w:val="FootnoteReference"/>
          <w:rFonts w:ascii="Courier New" w:hAnsi="Courier New" w:cs="Courier New"/>
          <w:color w:val="000000"/>
          <w:vertAlign w:val="superscript"/>
        </w:rPr>
        <w:footnoteReference w:id="11"/>
      </w:r>
      <w:r>
        <w:rPr>
          <w:rFonts w:ascii="Courier New" w:hAnsi="Courier New" w:cs="Courier New"/>
          <w:color w:val="000000"/>
        </w:rPr>
        <w:t xml:space="preserve">  </w:t>
      </w:r>
      <w:r>
        <w:rPr>
          <w:rFonts w:ascii="Courier New" w:hAnsi="Courier New" w:cs="Courier New"/>
          <w:color w:val="000000"/>
        </w:rPr>
        <w:tab/>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lastRenderedPageBreak/>
        <w:t>l)</w:t>
      </w:r>
      <w:r>
        <w:rPr>
          <w:rFonts w:ascii="Courier New" w:hAnsi="Courier New" w:cs="Courier New"/>
          <w:color w:val="000000"/>
        </w:rPr>
        <w:tab/>
        <w:t>Falsely stated on her curriculum vitae that she had received a Master of Science in Chemistry from the University of Massachusetts (</w:t>
      </w:r>
      <w:proofErr w:type="spellStart"/>
      <w:r>
        <w:rPr>
          <w:rFonts w:ascii="Courier New" w:hAnsi="Courier New" w:cs="Courier New"/>
          <w:color w:val="000000"/>
        </w:rPr>
        <w:t>Exhs</w:t>
      </w:r>
      <w:proofErr w:type="spellEnd"/>
      <w:r>
        <w:rPr>
          <w:rFonts w:ascii="Courier New" w:hAnsi="Courier New" w:cs="Courier New"/>
          <w:color w:val="000000"/>
        </w:rPr>
        <w:t>. A &amp; M);</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color w:val="000000"/>
        </w:rPr>
        <w:t>m)</w:t>
      </w:r>
      <w:r>
        <w:rPr>
          <w:rFonts w:ascii="Courier New" w:hAnsi="Courier New" w:cs="Courier New"/>
          <w:color w:val="000000"/>
        </w:rPr>
        <w:tab/>
        <w:t>Falsely testified under oath on a number of occasions (</w:t>
      </w:r>
      <w:proofErr w:type="spellStart"/>
      <w:r>
        <w:rPr>
          <w:rFonts w:ascii="Courier New" w:hAnsi="Courier New" w:cs="Courier New"/>
          <w:color w:val="000000"/>
        </w:rPr>
        <w:t>Exh</w:t>
      </w:r>
      <w:proofErr w:type="spellEnd"/>
      <w:r>
        <w:rPr>
          <w:rFonts w:ascii="Courier New" w:hAnsi="Courier New" w:cs="Courier New"/>
          <w:color w:val="000000"/>
        </w:rPr>
        <w:t xml:space="preserve">. A).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The laboratory</w:t>
      </w:r>
      <w:r>
        <w:rPr>
          <w:rFonts w:ascii="Courier New" w:hAnsi="Courier New" w:cs="Courier New"/>
          <w:color w:val="000000"/>
        </w:rPr>
        <w:sym w:font="WP TypographicSymbols" w:char="003D"/>
      </w:r>
      <w:r>
        <w:rPr>
          <w:rFonts w:ascii="Courier New" w:hAnsi="Courier New" w:cs="Courier New"/>
          <w:color w:val="000000"/>
        </w:rPr>
        <w:t xml:space="preserve">s internal statistics revealed that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testing volume was vastly out of proportion with the other chemists:  In 2004, the first full year she was on the job, </w:t>
      </w:r>
      <w:proofErr w:type="spellStart"/>
      <w:r>
        <w:rPr>
          <w:rFonts w:ascii="Courier New" w:hAnsi="Courier New" w:cs="Courier New"/>
          <w:color w:val="000000"/>
        </w:rPr>
        <w:t>Dookhan</w:t>
      </w:r>
      <w:proofErr w:type="spellEnd"/>
      <w:r>
        <w:rPr>
          <w:rFonts w:ascii="Courier New" w:hAnsi="Courier New" w:cs="Courier New"/>
          <w:color w:val="000000"/>
        </w:rPr>
        <w:t xml:space="preserve"> tested 9,239 samples, while the next most productive chemist tested only 6,262 samples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F at 342).</w:t>
      </w:r>
      <w:proofErr w:type="gramEnd"/>
      <w:r>
        <w:rPr>
          <w:rFonts w:ascii="Courier New" w:hAnsi="Courier New" w:cs="Courier New"/>
          <w:color w:val="000000"/>
        </w:rPr>
        <w:t xml:space="preserve"> In 2005, she tested 11,232 samples, and the next most productive chemist tested only 6,053 samples (</w:t>
      </w:r>
      <w:r>
        <w:rPr>
          <w:rFonts w:ascii="Courier New" w:hAnsi="Courier New" w:cs="Courier New"/>
          <w:color w:val="000000"/>
          <w:u w:val="single"/>
        </w:rPr>
        <w:t>Id</w:t>
      </w:r>
      <w:r>
        <w:rPr>
          <w:rFonts w:ascii="Courier New" w:hAnsi="Courier New" w:cs="Courier New"/>
          <w:color w:val="000000"/>
        </w:rPr>
        <w:t xml:space="preserve">.).  One chemist told investigators that while most chemists were testing 50 to 150 samples per month, </w:t>
      </w:r>
      <w:proofErr w:type="spellStart"/>
      <w:r>
        <w:rPr>
          <w:rFonts w:ascii="Courier New" w:hAnsi="Courier New" w:cs="Courier New"/>
          <w:color w:val="000000"/>
        </w:rPr>
        <w:t>Dookhan</w:t>
      </w:r>
      <w:proofErr w:type="spellEnd"/>
      <w:r>
        <w:rPr>
          <w:rFonts w:ascii="Courier New" w:hAnsi="Courier New" w:cs="Courier New"/>
          <w:color w:val="000000"/>
        </w:rPr>
        <w:t xml:space="preserve"> was testing over 500 samples per month, but that there were not enough slides in her discard pile to correspond with those high numbers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 xml:space="preserve">H at 19 </w:t>
      </w:r>
      <w:r>
        <w:rPr>
          <w:rFonts w:ascii="Courier New" w:hAnsi="Courier New" w:cs="Courier New"/>
          <w:color w:val="000000"/>
        </w:rPr>
        <w:sym w:font="WP TypographicSymbols" w:char="0026"/>
      </w:r>
      <w:r>
        <w:rPr>
          <w:rFonts w:ascii="Courier New" w:hAnsi="Courier New" w:cs="Courier New"/>
          <w:color w:val="000000"/>
        </w:rPr>
        <w:sym w:font="WP TypographicSymbols" w:char="0026"/>
      </w:r>
      <w:r>
        <w:rPr>
          <w:rFonts w:ascii="Courier New" w:hAnsi="Courier New" w:cs="Courier New"/>
          <w:color w:val="000000"/>
        </w:rPr>
        <w:t xml:space="preserve"> 4-5).</w:t>
      </w:r>
      <w:proofErr w:type="gramEnd"/>
      <w:r>
        <w:rPr>
          <w:rFonts w:ascii="Courier New" w:hAnsi="Courier New" w:cs="Courier New"/>
          <w:color w:val="000000"/>
        </w:rPr>
        <w:t xml:space="preserve"> Another noted that he never saw her in front of a microscope, although that is how the chemists performed micro-crystal tests on cocaine samples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 xml:space="preserve">H at 21 </w:t>
      </w:r>
      <w:r>
        <w:rPr>
          <w:rFonts w:ascii="Courier New" w:hAnsi="Courier New" w:cs="Courier New"/>
          <w:color w:val="000000"/>
        </w:rPr>
        <w:sym w:font="WP TypographicSymbols" w:char="0026"/>
      </w:r>
      <w:r>
        <w:rPr>
          <w:rFonts w:ascii="Courier New" w:hAnsi="Courier New" w:cs="Courier New"/>
          <w:color w:val="000000"/>
        </w:rPr>
        <w:t xml:space="preserve"> 1).</w:t>
      </w:r>
      <w:proofErr w:type="gramEnd"/>
      <w:r>
        <w:rPr>
          <w:rStyle w:val="FootnoteReference"/>
          <w:rFonts w:ascii="Courier New" w:hAnsi="Courier New" w:cs="Courier New"/>
          <w:color w:val="000000"/>
          <w:vertAlign w:val="superscript"/>
        </w:rPr>
        <w:footnoteReference w:id="12"/>
      </w:r>
      <w:r>
        <w:rPr>
          <w:rFonts w:ascii="Courier New" w:hAnsi="Courier New" w:cs="Courier New"/>
          <w:color w:val="000000"/>
        </w:rPr>
        <w:t xml:space="preserve"> </w:t>
      </w:r>
      <w:r>
        <w:rPr>
          <w:rFonts w:ascii="Sakkal Majalla" w:hAnsi="Sakkal Majalla" w:cs="Sakkal Majalla"/>
          <w:color w:val="000000"/>
        </w:rPr>
        <w:t xml:space="preserve"> </w:t>
      </w:r>
      <w:r>
        <w:rPr>
          <w:rFonts w:ascii="Courier New" w:hAnsi="Courier New" w:cs="Courier New"/>
          <w:color w:val="000000"/>
        </w:rPr>
        <w:t xml:space="preserve">Although the productivity of the other lab chemists decreased after the Supreme </w:t>
      </w:r>
      <w:proofErr w:type="spellStart"/>
      <w:r>
        <w:rPr>
          <w:rFonts w:ascii="Courier New" w:hAnsi="Courier New" w:cs="Courier New"/>
          <w:color w:val="000000"/>
        </w:rPr>
        <w:t>Court</w:t>
      </w:r>
      <w:r>
        <w:rPr>
          <w:rFonts w:ascii="Courier New" w:hAnsi="Courier New" w:cs="Courier New"/>
          <w:color w:val="000000"/>
        </w:rPr>
        <w:sym w:font="WP TypographicSymbols" w:char="003D"/>
      </w:r>
      <w:r>
        <w:rPr>
          <w:rFonts w:ascii="Courier New" w:hAnsi="Courier New" w:cs="Courier New"/>
          <w:color w:val="000000"/>
        </w:rPr>
        <w:t>s</w:t>
      </w:r>
      <w:proofErr w:type="spellEnd"/>
      <w:r>
        <w:rPr>
          <w:rFonts w:ascii="Courier New" w:hAnsi="Courier New" w:cs="Courier New"/>
          <w:color w:val="000000"/>
        </w:rPr>
        <w:t xml:space="preserve"> decision in </w:t>
      </w:r>
      <w:r>
        <w:rPr>
          <w:rFonts w:ascii="Courier New" w:hAnsi="Courier New" w:cs="Courier New"/>
          <w:color w:val="000000"/>
          <w:u w:val="single"/>
        </w:rPr>
        <w:t>Melendez-Diaz v. Massachusetts</w:t>
      </w:r>
      <w:r>
        <w:rPr>
          <w:rFonts w:ascii="Courier New" w:hAnsi="Courier New" w:cs="Courier New"/>
          <w:color w:val="000000"/>
        </w:rPr>
        <w:t xml:space="preserve">, 557 U.S. 305 (2009) because of time </w:t>
      </w:r>
      <w:r>
        <w:rPr>
          <w:rFonts w:ascii="Courier New" w:hAnsi="Courier New" w:cs="Courier New"/>
          <w:color w:val="000000"/>
        </w:rPr>
        <w:lastRenderedPageBreak/>
        <w:t xml:space="preserve">spent on court appearances,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productivity actually increased:  In 2010 </w:t>
      </w:r>
      <w:proofErr w:type="spellStart"/>
      <w:r>
        <w:rPr>
          <w:rFonts w:ascii="Courier New" w:hAnsi="Courier New" w:cs="Courier New"/>
          <w:color w:val="000000"/>
        </w:rPr>
        <w:t>Dookhan</w:t>
      </w:r>
      <w:proofErr w:type="spellEnd"/>
      <w:r>
        <w:rPr>
          <w:rFonts w:ascii="Courier New" w:hAnsi="Courier New" w:cs="Courier New"/>
          <w:color w:val="000000"/>
        </w:rPr>
        <w:t xml:space="preserve"> tested 10,933 samples while the second most prolific chemist tested 3,839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F at 342).</w:t>
      </w:r>
      <w:proofErr w:type="gramEnd"/>
      <w:r>
        <w:rPr>
          <w:rFonts w:ascii="Courier New" w:hAnsi="Courier New" w:cs="Courier New"/>
          <w:color w:val="000000"/>
        </w:rPr>
        <w:t xml:space="preserve"> In total, </w:t>
      </w:r>
      <w:proofErr w:type="spellStart"/>
      <w:r>
        <w:rPr>
          <w:rFonts w:ascii="Courier New" w:hAnsi="Courier New" w:cs="Courier New"/>
          <w:color w:val="000000"/>
        </w:rPr>
        <w:t>Dookhan</w:t>
      </w:r>
      <w:proofErr w:type="spellEnd"/>
      <w:r>
        <w:rPr>
          <w:rFonts w:ascii="Courier New" w:hAnsi="Courier New" w:cs="Courier New"/>
          <w:color w:val="000000"/>
        </w:rPr>
        <w:t xml:space="preserve"> was responsible for 25% of the laboratory</w:t>
      </w:r>
      <w:r>
        <w:rPr>
          <w:rFonts w:ascii="Courier New" w:hAnsi="Courier New" w:cs="Courier New"/>
          <w:color w:val="000000"/>
        </w:rPr>
        <w:sym w:font="WP TypographicSymbols" w:char="003D"/>
      </w:r>
      <w:r>
        <w:rPr>
          <w:rFonts w:ascii="Courier New" w:hAnsi="Courier New" w:cs="Courier New"/>
          <w:color w:val="000000"/>
        </w:rPr>
        <w:t>s total analyses and completed 21.8% of all tests conducted by staff (</w:t>
      </w:r>
      <w:proofErr w:type="spellStart"/>
      <w:r>
        <w:rPr>
          <w:rFonts w:ascii="Courier New" w:hAnsi="Courier New" w:cs="Courier New"/>
          <w:color w:val="000000"/>
        </w:rPr>
        <w:t>Exh</w:t>
      </w:r>
      <w:proofErr w:type="spellEnd"/>
      <w:r>
        <w:rPr>
          <w:rFonts w:ascii="Courier New" w:hAnsi="Courier New" w:cs="Courier New"/>
          <w:color w:val="000000"/>
        </w:rPr>
        <w:t>. F at 341-342).</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lastRenderedPageBreak/>
        <w:t xml:space="preserve">    Given the lack of adequate documentation and quality control procedures at the laboratory, the true scope of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misconduct may never be fully known.  What is known is that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excessively high testing volume belies her self-serving statement to law enforcement, when confronted with proof that she had falsified the results in a specific case, that she only contaminated samples </w:t>
      </w:r>
      <w:r>
        <w:rPr>
          <w:rFonts w:ascii="Courier New" w:hAnsi="Courier New" w:cs="Courier New"/>
          <w:color w:val="000000"/>
        </w:rPr>
        <w:sym w:font="WP TypographicSymbols" w:char="0041"/>
      </w:r>
      <w:r>
        <w:rPr>
          <w:rFonts w:ascii="Courier New" w:hAnsi="Courier New" w:cs="Courier New"/>
          <w:color w:val="000000"/>
        </w:rPr>
        <w:t>a few times.</w:t>
      </w:r>
      <w:r>
        <w:rPr>
          <w:rFonts w:ascii="Courier New" w:hAnsi="Courier New" w:cs="Courier New"/>
          <w:color w:val="000000"/>
        </w:rPr>
        <w:sym w:font="WP TypographicSymbols" w:char="0040"/>
      </w:r>
      <w:r>
        <w:rPr>
          <w:rFonts w:ascii="Courier New" w:hAnsi="Courier New" w:cs="Courier New"/>
          <w:color w:val="000000"/>
        </w:rPr>
        <w:t xml:space="preserve"> </w:t>
      </w:r>
      <w:proofErr w:type="gramStart"/>
      <w:r>
        <w:rPr>
          <w:rFonts w:ascii="Courier New" w:hAnsi="Courier New" w:cs="Courier New"/>
          <w:color w:val="000000"/>
        </w:rPr>
        <w:t>(</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w:t>
      </w:r>
      <w:proofErr w:type="gramStart"/>
      <w:r>
        <w:rPr>
          <w:rFonts w:ascii="Courier New" w:hAnsi="Courier New" w:cs="Courier New"/>
          <w:color w:val="000000"/>
        </w:rPr>
        <w:t>I at 73).</w:t>
      </w:r>
      <w:proofErr w:type="gramEnd"/>
      <w:r>
        <w:rPr>
          <w:rFonts w:ascii="Courier New" w:hAnsi="Courier New" w:cs="Courier New"/>
          <w:color w:val="000000"/>
        </w:rPr>
        <w:t xml:space="preserve">  Throughout her tenure at the lab </w:t>
      </w:r>
      <w:proofErr w:type="spellStart"/>
      <w:r>
        <w:rPr>
          <w:rFonts w:ascii="Courier New" w:hAnsi="Courier New" w:cs="Courier New"/>
          <w:color w:val="000000"/>
        </w:rPr>
        <w:t>Dookhan</w:t>
      </w:r>
      <w:proofErr w:type="spellEnd"/>
      <w:r>
        <w:rPr>
          <w:rFonts w:ascii="Courier New" w:hAnsi="Courier New" w:cs="Courier New"/>
          <w:color w:val="000000"/>
        </w:rPr>
        <w:t xml:space="preserve"> had unfettered access to evidence:  Her key opened the evidence safe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 xml:space="preserve">J;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w:t>
      </w:r>
      <w:proofErr w:type="gramStart"/>
      <w:r>
        <w:rPr>
          <w:rFonts w:ascii="Courier New" w:hAnsi="Courier New" w:cs="Courier New"/>
          <w:color w:val="000000"/>
        </w:rPr>
        <w:t xml:space="preserve">H at 32 </w:t>
      </w:r>
      <w:r>
        <w:rPr>
          <w:rFonts w:ascii="Courier New" w:hAnsi="Courier New" w:cs="Courier New"/>
          <w:color w:val="000000"/>
        </w:rPr>
        <w:sym w:font="WP TypographicSymbols" w:char="0026"/>
      </w:r>
      <w:r>
        <w:rPr>
          <w:rFonts w:ascii="Courier New" w:hAnsi="Courier New" w:cs="Courier New"/>
          <w:color w:val="000000"/>
        </w:rPr>
        <w:t xml:space="preserve"> 8).</w:t>
      </w:r>
      <w:proofErr w:type="gramEnd"/>
      <w:r>
        <w:rPr>
          <w:rFonts w:ascii="Courier New" w:hAnsi="Courier New" w:cs="Courier New"/>
          <w:color w:val="000000"/>
        </w:rPr>
        <w:t xml:space="preserve"> She also had access to the evidence database.</w:t>
      </w:r>
      <w:r>
        <w:rPr>
          <w:rStyle w:val="FootnoteReference"/>
          <w:rFonts w:ascii="Courier New" w:hAnsi="Courier New" w:cs="Courier New"/>
          <w:color w:val="000000"/>
          <w:vertAlign w:val="superscript"/>
        </w:rPr>
        <w:footnoteReference w:id="13"/>
      </w:r>
      <w:r>
        <w:rPr>
          <w:rFonts w:ascii="Courier New" w:hAnsi="Courier New" w:cs="Courier New"/>
          <w:color w:val="000000"/>
        </w:rPr>
        <w:t xml:space="preserve">  She had unrestricted access to drug </w:t>
      </w:r>
      <w:r>
        <w:rPr>
          <w:rFonts w:ascii="Courier New" w:hAnsi="Courier New" w:cs="Courier New"/>
          <w:color w:val="000000"/>
        </w:rPr>
        <w:sym w:font="WP TypographicSymbols" w:char="0041"/>
      </w:r>
      <w:r>
        <w:rPr>
          <w:rFonts w:ascii="Courier New" w:hAnsi="Courier New" w:cs="Courier New"/>
          <w:color w:val="000000"/>
        </w:rPr>
        <w:t>standards</w:t>
      </w:r>
      <w:r>
        <w:rPr>
          <w:rFonts w:ascii="Courier New" w:hAnsi="Courier New" w:cs="Courier New"/>
          <w:color w:val="000000"/>
        </w:rPr>
        <w:sym w:font="WP TypographicSymbols" w:char="0040"/>
      </w:r>
      <w:r>
        <w:rPr>
          <w:rFonts w:ascii="Courier New" w:hAnsi="Courier New" w:cs="Courier New"/>
          <w:color w:val="000000"/>
        </w:rPr>
        <w:t xml:space="preserve"> (known samples of particular drugs used in the CG/MS machine for comparison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 xml:space="preserve">H at 22 </w:t>
      </w:r>
      <w:r>
        <w:rPr>
          <w:rFonts w:ascii="Courier New" w:hAnsi="Courier New" w:cs="Courier New"/>
          <w:color w:val="000000"/>
        </w:rPr>
        <w:sym w:font="WP TypographicSymbols" w:char="0026"/>
      </w:r>
      <w:r>
        <w:rPr>
          <w:rFonts w:ascii="Courier New" w:hAnsi="Courier New" w:cs="Courier New"/>
          <w:color w:val="000000"/>
        </w:rPr>
        <w:t xml:space="preserve"> 2)).</w:t>
      </w:r>
      <w:proofErr w:type="gramEnd"/>
      <w:r>
        <w:rPr>
          <w:rStyle w:val="FootnoteReference"/>
          <w:rFonts w:ascii="Courier New" w:hAnsi="Courier New" w:cs="Courier New"/>
          <w:color w:val="000000"/>
          <w:vertAlign w:val="superscript"/>
        </w:rPr>
        <w:footnoteReference w:id="14"/>
      </w:r>
      <w:r>
        <w:rPr>
          <w:rFonts w:ascii="Courier New" w:hAnsi="Courier New" w:cs="Courier New"/>
          <w:color w:val="000000"/>
        </w:rPr>
        <w:t xml:space="preserve">  Moreover,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access to the laboratory, </w:t>
      </w:r>
      <w:r>
        <w:rPr>
          <w:rFonts w:ascii="Courier New" w:hAnsi="Courier New" w:cs="Courier New"/>
          <w:color w:val="000000"/>
        </w:rPr>
        <w:lastRenderedPageBreak/>
        <w:t>safe, and the database continued even after she was removed from testing duties in June 2011.</w:t>
      </w:r>
      <w:r>
        <w:rPr>
          <w:rStyle w:val="FootnoteReference"/>
          <w:rFonts w:ascii="Courier New" w:hAnsi="Courier New" w:cs="Courier New"/>
          <w:color w:val="000000"/>
          <w:vertAlign w:val="superscript"/>
        </w:rPr>
        <w:footnoteReference w:id="15"/>
      </w: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hanging="1440"/>
        <w:rPr>
          <w:rFonts w:ascii="Courier New" w:hAnsi="Courier New" w:cs="Courier New"/>
          <w:color w:val="000000"/>
        </w:rPr>
      </w:pPr>
      <w:r>
        <w:rPr>
          <w:rFonts w:ascii="Courier New" w:hAnsi="Courier New" w:cs="Courier New"/>
          <w:color w:val="000000"/>
        </w:rPr>
        <w:t xml:space="preserve"> </w:t>
      </w:r>
      <w:r>
        <w:rPr>
          <w:rFonts w:ascii="Courier New" w:hAnsi="Courier New" w:cs="Courier New"/>
          <w:color w:val="000000"/>
        </w:rPr>
        <w:tab/>
      </w:r>
      <w:r>
        <w:rPr>
          <w:rFonts w:ascii="Courier New" w:hAnsi="Courier New" w:cs="Courier New"/>
          <w:b/>
          <w:bCs/>
          <w:color w:val="000000"/>
        </w:rPr>
        <w:t>C.</w:t>
      </w:r>
      <w:r>
        <w:rPr>
          <w:rFonts w:ascii="Courier New" w:hAnsi="Courier New" w:cs="Courier New"/>
          <w:b/>
          <w:bCs/>
          <w:color w:val="000000"/>
        </w:rPr>
        <w:tab/>
        <w:t xml:space="preserve">Lack of Quality Control </w:t>
      </w:r>
      <w:proofErr w:type="gramStart"/>
      <w:r>
        <w:rPr>
          <w:rFonts w:ascii="Courier New" w:hAnsi="Courier New" w:cs="Courier New"/>
          <w:b/>
          <w:bCs/>
          <w:color w:val="000000"/>
        </w:rPr>
        <w:t>At</w:t>
      </w:r>
      <w:proofErr w:type="gramEnd"/>
      <w:r>
        <w:rPr>
          <w:rFonts w:ascii="Courier New" w:hAnsi="Courier New" w:cs="Courier New"/>
          <w:b/>
          <w:bCs/>
          <w:color w:val="000000"/>
        </w:rPr>
        <w:t xml:space="preserve"> the Laboratory</w:t>
      </w:r>
      <w:r>
        <w:rPr>
          <w:rFonts w:ascii="Courier New" w:hAnsi="Courier New" w:cs="Courier New"/>
          <w:color w:val="000000"/>
        </w:rPr>
        <w: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440" w:hanging="144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The Inspector General is currently conducting a comprehensive review of the laboratory in general, and a report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roofErr w:type="gramStart"/>
      <w:r>
        <w:rPr>
          <w:rFonts w:ascii="Courier New" w:hAnsi="Courier New" w:cs="Courier New"/>
          <w:color w:val="000000"/>
        </w:rPr>
        <w:lastRenderedPageBreak/>
        <w:t>is</w:t>
      </w:r>
      <w:proofErr w:type="gramEnd"/>
      <w:r>
        <w:rPr>
          <w:rFonts w:ascii="Courier New" w:hAnsi="Courier New" w:cs="Courier New"/>
          <w:color w:val="000000"/>
        </w:rPr>
        <w:t xml:space="preserve"> expected to be released later this year.  MDPH</w:t>
      </w:r>
      <w:r>
        <w:rPr>
          <w:rFonts w:ascii="Courier New" w:hAnsi="Courier New" w:cs="Courier New"/>
          <w:color w:val="000000"/>
        </w:rPr>
        <w:sym w:font="WP TypographicSymbols" w:char="003D"/>
      </w:r>
      <w:r>
        <w:rPr>
          <w:rFonts w:ascii="Courier New" w:hAnsi="Courier New" w:cs="Courier New"/>
          <w:color w:val="000000"/>
        </w:rPr>
        <w:t>s own internal review, conducted in the wake of the lab</w:t>
      </w:r>
      <w:r>
        <w:rPr>
          <w:rFonts w:ascii="Courier New" w:hAnsi="Courier New" w:cs="Courier New"/>
          <w:color w:val="000000"/>
        </w:rPr>
        <w:sym w:font="WP TypographicSymbols" w:char="003D"/>
      </w:r>
      <w:r>
        <w:rPr>
          <w:rFonts w:ascii="Courier New" w:hAnsi="Courier New" w:cs="Courier New"/>
          <w:color w:val="000000"/>
        </w:rPr>
        <w:t xml:space="preserve">s closure, found a number of </w:t>
      </w:r>
      <w:r>
        <w:rPr>
          <w:rFonts w:ascii="Courier New" w:hAnsi="Courier New" w:cs="Courier New"/>
          <w:color w:val="000000"/>
        </w:rPr>
        <w:sym w:font="WP TypographicSymbols" w:char="0041"/>
      </w:r>
      <w:r>
        <w:rPr>
          <w:rFonts w:ascii="Courier New" w:hAnsi="Courier New" w:cs="Courier New"/>
          <w:color w:val="000000"/>
        </w:rPr>
        <w:t>vulnerabilities</w:t>
      </w:r>
      <w:r>
        <w:rPr>
          <w:rFonts w:ascii="Courier New" w:hAnsi="Courier New" w:cs="Courier New"/>
          <w:color w:val="000000"/>
        </w:rPr>
        <w:sym w:font="WP TypographicSymbols" w:char="0040"/>
      </w:r>
      <w:r>
        <w:rPr>
          <w:rFonts w:ascii="Courier New" w:hAnsi="Courier New" w:cs="Courier New"/>
          <w:color w:val="000000"/>
        </w:rPr>
        <w:t xml:space="preserve"> at the lab, including lack of accreditation, insufficient quality control oversight, outdated and vague protocols, insufficient safeguards on access to the evidence room and safe, absence of camera surveillance, lack of a mechanism to track chemists</w:t>
      </w:r>
      <w:r>
        <w:rPr>
          <w:rFonts w:ascii="Courier New" w:hAnsi="Courier New" w:cs="Courier New"/>
          <w:color w:val="000000"/>
        </w:rPr>
        <w:sym w:font="WP TypographicSymbols" w:char="003D"/>
      </w:r>
      <w:r>
        <w:rPr>
          <w:rFonts w:ascii="Courier New" w:hAnsi="Courier New" w:cs="Courier New"/>
          <w:color w:val="000000"/>
        </w:rPr>
        <w:t xml:space="preserve"> discrepancies or adverse results, and lack of close supervision from supervisors (</w:t>
      </w:r>
      <w:proofErr w:type="spellStart"/>
      <w:r>
        <w:rPr>
          <w:rFonts w:ascii="Courier New" w:hAnsi="Courier New" w:cs="Courier New"/>
          <w:color w:val="000000"/>
        </w:rPr>
        <w:t>Exh</w:t>
      </w:r>
      <w:proofErr w:type="spellEnd"/>
      <w:r>
        <w:rPr>
          <w:rFonts w:ascii="Courier New" w:hAnsi="Courier New" w:cs="Courier New"/>
          <w:color w:val="000000"/>
        </w:rPr>
        <w:t>. F).</w:t>
      </w:r>
      <w:r>
        <w:rPr>
          <w:rFonts w:ascii="Courier New" w:hAnsi="Courier New" w:cs="Courier New"/>
          <w:color w:val="000000"/>
        </w:rPr>
        <w:tab/>
        <w:t>Accreditation would have required standards for training, personnel, equipment and instrumentation, and would also have required chemists to keep more detailed data regarding the testing process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F at 333).</w:t>
      </w:r>
      <w:proofErr w:type="gramEnd"/>
      <w:r>
        <w:rPr>
          <w:rFonts w:ascii="Courier New" w:hAnsi="Courier New" w:cs="Courier New"/>
          <w:color w:val="000000"/>
        </w:rPr>
        <w:t xml:space="preserve">  However MDPH purportedly lacked the funds necessary to pursue accreditation. </w:t>
      </w:r>
      <w:r>
        <w:rPr>
          <w:rFonts w:ascii="Courier New" w:hAnsi="Courier New" w:cs="Courier New"/>
          <w:color w:val="000000"/>
          <w:u w:val="single"/>
        </w:rPr>
        <w:t>Id</w:t>
      </w:r>
      <w:r>
        <w:rPr>
          <w:rFonts w:ascii="Courier New" w:hAnsi="Courier New" w:cs="Courier New"/>
          <w:color w:val="000000"/>
        </w:rPr>
        <w:t xml:space="preserve">. The protocols that the lab did have in place were both outdated and too generalized </w:t>
      </w:r>
      <w:r>
        <w:rPr>
          <w:rFonts w:ascii="Courier New" w:hAnsi="Courier New" w:cs="Courier New"/>
          <w:color w:val="000000"/>
        </w:rPr>
        <w:sym w:font="WP TypographicSymbols" w:char="0041"/>
      </w:r>
      <w:r>
        <w:rPr>
          <w:rFonts w:ascii="Courier New" w:hAnsi="Courier New" w:cs="Courier New"/>
          <w:color w:val="000000"/>
        </w:rPr>
        <w:t xml:space="preserve">to </w:t>
      </w:r>
      <w:proofErr w:type="gramStart"/>
      <w:r>
        <w:rPr>
          <w:rFonts w:ascii="Courier New" w:hAnsi="Courier New" w:cs="Courier New"/>
          <w:color w:val="000000"/>
        </w:rPr>
        <w:t>guarantee[</w:t>
      </w:r>
      <w:proofErr w:type="gramEnd"/>
      <w:r>
        <w:rPr>
          <w:rFonts w:ascii="Courier New" w:hAnsi="Courier New" w:cs="Courier New"/>
          <w:color w:val="000000"/>
        </w:rPr>
        <w:t>] the type of integrity needed to deliver high-quality forensic drug analyses.</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Id</w:t>
      </w:r>
      <w:r>
        <w:rPr>
          <w:rFonts w:ascii="Courier New" w:hAnsi="Courier New" w:cs="Courier New"/>
          <w:color w:val="000000"/>
        </w:rPr>
        <w:t>. at 332-333).</w:t>
      </w:r>
      <w:r>
        <w:rPr>
          <w:rStyle w:val="FootnoteReference"/>
          <w:rFonts w:ascii="Courier New" w:hAnsi="Courier New" w:cs="Courier New"/>
          <w:color w:val="000000"/>
          <w:vertAlign w:val="superscript"/>
        </w:rPr>
        <w:footnoteReference w:id="16"/>
      </w:r>
      <w:r>
        <w:rPr>
          <w:rFonts w:ascii="Courier New" w:hAnsi="Courier New" w:cs="Courier New"/>
          <w:color w:val="000000"/>
        </w:rPr>
        <w:t xml:space="preserve">  In addition, in 2008 budget cuts had forced MDPH to eliminate their </w:t>
      </w:r>
      <w:r>
        <w:rPr>
          <w:rFonts w:ascii="Courier New" w:hAnsi="Courier New" w:cs="Courier New"/>
          <w:color w:val="000000"/>
        </w:rPr>
        <w:lastRenderedPageBreak/>
        <w:t>quality control division, which oversaw all 18 MDPH laboratories within the Bureau of Laboratory Sciences, and to decentralize the quality control function to each individual laboratory (</w:t>
      </w:r>
      <w:r>
        <w:rPr>
          <w:rFonts w:ascii="Courier New" w:hAnsi="Courier New" w:cs="Courier New"/>
          <w:color w:val="000000"/>
          <w:u w:val="single"/>
        </w:rPr>
        <w:t>Id</w:t>
      </w:r>
      <w:r>
        <w:rPr>
          <w:rFonts w:ascii="Courier New" w:hAnsi="Courier New" w:cs="Courier New"/>
          <w:color w:val="000000"/>
        </w:rPr>
        <w:t xml:space="preserve">. at 333).  Essentially, these laboratories, including the forensic lab at issue here, were left to police themselves.  Ironically, </w:t>
      </w:r>
      <w:proofErr w:type="spellStart"/>
      <w:r>
        <w:rPr>
          <w:rFonts w:ascii="Courier New" w:hAnsi="Courier New" w:cs="Courier New"/>
          <w:color w:val="000000"/>
        </w:rPr>
        <w:t>Dookhan</w:t>
      </w:r>
      <w:proofErr w:type="spellEnd"/>
      <w:r>
        <w:rPr>
          <w:rFonts w:ascii="Courier New" w:hAnsi="Courier New" w:cs="Courier New"/>
          <w:color w:val="000000"/>
        </w:rPr>
        <w:t xml:space="preserve"> herself had quality control responsibilities at the lab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 xml:space="preserve">I at 71 at </w:t>
      </w:r>
      <w:r>
        <w:rPr>
          <w:rFonts w:ascii="Courier New" w:hAnsi="Courier New" w:cs="Courier New"/>
          <w:color w:val="000000"/>
        </w:rPr>
        <w:sym w:font="WP TypographicSymbols" w:char="0026"/>
      </w:r>
      <w:r>
        <w:rPr>
          <w:rFonts w:ascii="Courier New" w:hAnsi="Courier New" w:cs="Courier New"/>
          <w:color w:val="000000"/>
        </w:rPr>
        <w:t xml:space="preserve"> 1;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w:t>
      </w:r>
      <w:proofErr w:type="gramStart"/>
      <w:r>
        <w:rPr>
          <w:rFonts w:ascii="Courier New" w:hAnsi="Courier New" w:cs="Courier New"/>
          <w:color w:val="000000"/>
        </w:rPr>
        <w:t xml:space="preserve">H at 22 at </w:t>
      </w:r>
      <w:r>
        <w:rPr>
          <w:rFonts w:ascii="Courier New" w:hAnsi="Courier New" w:cs="Courier New"/>
          <w:color w:val="000000"/>
        </w:rPr>
        <w:sym w:font="WP TypographicSymbols" w:char="0026"/>
      </w:r>
      <w:r>
        <w:rPr>
          <w:rFonts w:ascii="Courier New" w:hAnsi="Courier New" w:cs="Courier New"/>
          <w:color w:val="000000"/>
        </w:rPr>
        <w:t xml:space="preserve"> 2;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Q).</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The laboratory</w:t>
      </w:r>
      <w:r>
        <w:rPr>
          <w:rFonts w:ascii="Courier New" w:hAnsi="Courier New" w:cs="Courier New"/>
          <w:color w:val="000000"/>
        </w:rPr>
        <w:sym w:font="WP TypographicSymbols" w:char="003D"/>
      </w:r>
      <w:r>
        <w:rPr>
          <w:rFonts w:ascii="Courier New" w:hAnsi="Courier New" w:cs="Courier New"/>
          <w:color w:val="000000"/>
        </w:rPr>
        <w:t>s documentation procedures were so poor that potentially exculpatory data was not disclosed to either prosecutors or defense attorneys on a regular basis.  As noted above, the laboratory did not maintain an adverse events log.  Thus they did not have a mechanism in place to capture instances where secondary GC/MS testing failed to confirm a primary chemist</w:t>
      </w:r>
      <w:r>
        <w:rPr>
          <w:rFonts w:ascii="Courier New" w:hAnsi="Courier New" w:cs="Courier New"/>
          <w:color w:val="000000"/>
        </w:rPr>
        <w:sym w:font="WP TypographicSymbols" w:char="003D"/>
      </w:r>
      <w:r>
        <w:rPr>
          <w:rFonts w:ascii="Courier New" w:hAnsi="Courier New" w:cs="Courier New"/>
          <w:color w:val="000000"/>
        </w:rPr>
        <w:t xml:space="preserve">s conclusion.  In those instances, the confirmatory chemist would return the sample to the primary chemist for the primary chemist to </w:t>
      </w:r>
      <w:r>
        <w:rPr>
          <w:rFonts w:ascii="Courier New" w:hAnsi="Courier New" w:cs="Courier New"/>
          <w:color w:val="000000"/>
        </w:rPr>
        <w:sym w:font="WP TypographicSymbols" w:char="0041"/>
      </w:r>
      <w:r>
        <w:rPr>
          <w:rFonts w:ascii="Courier New" w:hAnsi="Courier New" w:cs="Courier New"/>
          <w:color w:val="000000"/>
        </w:rPr>
        <w:t>resolve the discrepancy</w:t>
      </w:r>
      <w:r>
        <w:rPr>
          <w:rFonts w:ascii="Courier New" w:hAnsi="Courier New" w:cs="Courier New"/>
          <w:color w:val="000000"/>
        </w:rPr>
        <w:sym w:font="WP TypographicSymbols" w:char="0040"/>
      </w:r>
      <w:r>
        <w:rPr>
          <w:rFonts w:ascii="Courier New" w:hAnsi="Courier New" w:cs="Courier New"/>
          <w:color w:val="000000"/>
        </w:rPr>
        <w:t xml:space="preserve">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 xml:space="preserve">F at 341;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w:t>
      </w:r>
      <w:proofErr w:type="gramStart"/>
      <w:r>
        <w:rPr>
          <w:rFonts w:ascii="Courier New" w:hAnsi="Courier New" w:cs="Courier New"/>
          <w:color w:val="000000"/>
        </w:rPr>
        <w:t xml:space="preserve">H at 6 </w:t>
      </w:r>
      <w:r>
        <w:rPr>
          <w:rFonts w:ascii="Courier New" w:hAnsi="Courier New" w:cs="Courier New"/>
          <w:color w:val="000000"/>
        </w:rPr>
        <w:sym w:font="WP TypographicSymbols" w:char="0026"/>
      </w:r>
      <w:r>
        <w:rPr>
          <w:rFonts w:ascii="Courier New" w:hAnsi="Courier New" w:cs="Courier New"/>
          <w:color w:val="000000"/>
        </w:rPr>
        <w:t xml:space="preserve"> 6).</w:t>
      </w:r>
      <w:proofErr w:type="gramEnd"/>
      <w:r>
        <w:rPr>
          <w:rFonts w:ascii="Courier New" w:hAnsi="Courier New" w:cs="Courier New"/>
          <w:color w:val="000000"/>
        </w:rPr>
        <w:t xml:space="preserve"> </w:t>
      </w:r>
      <w:proofErr w:type="spellStart"/>
      <w:r>
        <w:rPr>
          <w:rFonts w:ascii="Courier New" w:hAnsi="Courier New" w:cs="Courier New"/>
          <w:color w:val="000000"/>
        </w:rPr>
        <w:t>Dookhan</w:t>
      </w:r>
      <w:proofErr w:type="spellEnd"/>
      <w:r>
        <w:rPr>
          <w:rFonts w:ascii="Courier New" w:hAnsi="Courier New" w:cs="Courier New"/>
          <w:color w:val="000000"/>
        </w:rPr>
        <w:t xml:space="preserve"> has admitted to resolving her discrepancies by contaminating evidence.  There was no procedure in place to reconcile or even compare the data of a second run of a sample on the CG/MS machine with the first, to ensure the results of the second run were accurate.  The only place that a discrepancy between the primary chemist</w:t>
      </w:r>
      <w:r>
        <w:rPr>
          <w:rFonts w:ascii="Courier New" w:hAnsi="Courier New" w:cs="Courier New"/>
          <w:color w:val="000000"/>
        </w:rPr>
        <w:sym w:font="WP TypographicSymbols" w:char="003D"/>
      </w:r>
      <w:r>
        <w:rPr>
          <w:rFonts w:ascii="Courier New" w:hAnsi="Courier New" w:cs="Courier New"/>
          <w:color w:val="000000"/>
        </w:rPr>
        <w:t xml:space="preserve">s result and confirmatory CG/MS testing might be noted was on the back of an index card known at the </w:t>
      </w:r>
      <w:r>
        <w:rPr>
          <w:rFonts w:ascii="Courier New" w:hAnsi="Courier New" w:cs="Courier New"/>
          <w:color w:val="000000"/>
        </w:rPr>
        <w:sym w:font="WP TypographicSymbols" w:char="0041"/>
      </w:r>
      <w:r>
        <w:rPr>
          <w:rFonts w:ascii="Courier New" w:hAnsi="Courier New" w:cs="Courier New"/>
          <w:color w:val="000000"/>
        </w:rPr>
        <w:t>control card.</w:t>
      </w:r>
      <w:r>
        <w:rPr>
          <w:rFonts w:ascii="Courier New" w:hAnsi="Courier New" w:cs="Courier New"/>
          <w:color w:val="000000"/>
        </w:rPr>
        <w:sym w:font="WP TypographicSymbols" w:char="0040"/>
      </w:r>
      <w:r>
        <w:rPr>
          <w:rFonts w:ascii="Courier New" w:hAnsi="Courier New" w:cs="Courier New"/>
          <w:color w:val="000000"/>
        </w:rPr>
        <w:t xml:space="preserve">  However, the chemists, who typically provided </w:t>
      </w:r>
      <w:r>
        <w:rPr>
          <w:rFonts w:ascii="Courier New" w:hAnsi="Courier New" w:cs="Courier New"/>
          <w:color w:val="000000"/>
        </w:rPr>
        <w:lastRenderedPageBreak/>
        <w:t xml:space="preserve">discovery to the prosecuting attorneys on their own cases, apparently only transmitted the </w:t>
      </w:r>
      <w:r>
        <w:rPr>
          <w:rFonts w:ascii="Courier New" w:hAnsi="Courier New" w:cs="Courier New"/>
          <w:i/>
          <w:iCs/>
          <w:color w:val="000000"/>
        </w:rPr>
        <w:t>fronts</w:t>
      </w:r>
      <w:r>
        <w:rPr>
          <w:rFonts w:ascii="Courier New" w:hAnsi="Courier New" w:cs="Courier New"/>
          <w:color w:val="000000"/>
        </w:rPr>
        <w:t xml:space="preserve"> of the control cards in the discovery packet.</w:t>
      </w:r>
      <w:r>
        <w:rPr>
          <w:rStyle w:val="FootnoteReference"/>
          <w:rFonts w:ascii="Courier New" w:hAnsi="Courier New" w:cs="Courier New"/>
          <w:color w:val="000000"/>
          <w:vertAlign w:val="superscript"/>
        </w:rPr>
        <w:footnoteReference w:id="17"/>
      </w:r>
      <w:r>
        <w:rPr>
          <w:rFonts w:ascii="Courier New" w:hAnsi="Courier New" w:cs="Courier New"/>
          <w:color w:val="000000"/>
        </w:rPr>
        <w:t xml:space="preserve">  Thus, any discrepancy would presumably be unknown to both the prosecutor and, in turn, to the defense attorney.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The lack of evidentiary integrity is further evidenced by the fact that the lab supervisor later discovered that a number of chemists</w:t>
      </w:r>
      <w:r>
        <w:rPr>
          <w:rFonts w:ascii="Courier New" w:hAnsi="Courier New" w:cs="Courier New"/>
          <w:color w:val="000000"/>
        </w:rPr>
        <w:sym w:font="WP TypographicSymbols" w:char="003D"/>
      </w:r>
      <w:r>
        <w:rPr>
          <w:rFonts w:ascii="Courier New" w:hAnsi="Courier New" w:cs="Courier New"/>
          <w:color w:val="000000"/>
        </w:rPr>
        <w:t xml:space="preserve"> keys, not just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opened the safe door, despite the fact that only evidence officers were authorized to access the safe,</w:t>
      </w:r>
      <w:r>
        <w:rPr>
          <w:rStyle w:val="FootnoteReference"/>
          <w:rFonts w:ascii="Courier New" w:hAnsi="Courier New" w:cs="Courier New"/>
          <w:color w:val="000000"/>
          <w:vertAlign w:val="superscript"/>
        </w:rPr>
        <w:footnoteReference w:id="18"/>
      </w:r>
      <w:r>
        <w:rPr>
          <w:rFonts w:ascii="Courier New" w:hAnsi="Courier New" w:cs="Courier New"/>
          <w:color w:val="000000"/>
        </w:rPr>
        <w:t xml:space="preserve">  as well as the fact that after the lab</w:t>
      </w:r>
      <w:r>
        <w:rPr>
          <w:rFonts w:ascii="Courier New" w:hAnsi="Courier New" w:cs="Courier New"/>
          <w:color w:val="000000"/>
        </w:rPr>
        <w:sym w:font="WP TypographicSymbols" w:char="003D"/>
      </w:r>
      <w:r>
        <w:rPr>
          <w:rFonts w:ascii="Courier New" w:hAnsi="Courier New" w:cs="Courier New"/>
          <w:color w:val="000000"/>
        </w:rPr>
        <w:t>s closure investigators found drug samples scattered about the lab, including in desk drawers, taped to lab cabinets, and even within boxes of files the Attorney General sent for scanning (</w:t>
      </w:r>
      <w:proofErr w:type="spellStart"/>
      <w:r>
        <w:rPr>
          <w:rFonts w:ascii="Courier New" w:hAnsi="Courier New" w:cs="Courier New"/>
          <w:color w:val="000000"/>
        </w:rPr>
        <w:t>Exh</w:t>
      </w:r>
      <w:proofErr w:type="spellEnd"/>
      <w:r>
        <w:rPr>
          <w:rFonts w:ascii="Courier New" w:hAnsi="Courier New" w:cs="Courier New"/>
          <w:color w:val="000000"/>
        </w:rPr>
        <w:t>. P)</w:t>
      </w:r>
      <w:proofErr w:type="gramStart"/>
      <w:r>
        <w:rPr>
          <w:rFonts w:ascii="Courier New" w:hAnsi="Courier New" w:cs="Courier New"/>
          <w:color w:val="000000"/>
        </w:rPr>
        <w:t>.  Finally</w:t>
      </w:r>
      <w:proofErr w:type="gramEnd"/>
      <w:r>
        <w:rPr>
          <w:rFonts w:ascii="Courier New" w:hAnsi="Courier New" w:cs="Courier New"/>
          <w:color w:val="000000"/>
        </w:rPr>
        <w:t>, it is clear that oversight and supervision were practically non-existent, as demonstrated by the lab supervisors</w:t>
      </w:r>
      <w:r>
        <w:rPr>
          <w:rFonts w:ascii="Courier New" w:hAnsi="Courier New" w:cs="Courier New"/>
          <w:color w:val="000000"/>
        </w:rPr>
        <w:sym w:font="WP TypographicSymbols" w:char="003D"/>
      </w:r>
      <w:r>
        <w:rPr>
          <w:rFonts w:ascii="Courier New" w:hAnsi="Courier New" w:cs="Courier New"/>
          <w:color w:val="000000"/>
        </w:rPr>
        <w:t xml:space="preserve"> failure to monitor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unusually high volume of testing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F at 341-342); failure to respond appropriately to information that she falsified coworkers</w:t>
      </w:r>
      <w:r>
        <w:rPr>
          <w:rFonts w:ascii="Courier New" w:hAnsi="Courier New" w:cs="Courier New"/>
          <w:color w:val="000000"/>
        </w:rPr>
        <w:sym w:font="WP TypographicSymbols" w:char="003D"/>
      </w:r>
      <w:r>
        <w:rPr>
          <w:rFonts w:ascii="Courier New" w:hAnsi="Courier New" w:cs="Courier New"/>
          <w:color w:val="000000"/>
        </w:rPr>
        <w:t xml:space="preserve"> initials on quality control documents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H at 6 </w:t>
      </w:r>
      <w:r>
        <w:rPr>
          <w:rFonts w:ascii="Courier New" w:hAnsi="Courier New" w:cs="Courier New"/>
          <w:color w:val="000000"/>
        </w:rPr>
        <w:sym w:font="WP TypographicSymbols" w:char="0026"/>
      </w:r>
      <w:r>
        <w:rPr>
          <w:rFonts w:ascii="Courier New" w:hAnsi="Courier New" w:cs="Courier New"/>
          <w:color w:val="000000"/>
        </w:rPr>
        <w:t xml:space="preserve"> 4, 15 </w:t>
      </w:r>
      <w:r>
        <w:rPr>
          <w:rFonts w:ascii="Courier New" w:hAnsi="Courier New" w:cs="Courier New"/>
          <w:color w:val="000000"/>
        </w:rPr>
        <w:sym w:font="WP TypographicSymbols" w:char="0026"/>
      </w:r>
      <w:r>
        <w:rPr>
          <w:rFonts w:ascii="Courier New" w:hAnsi="Courier New" w:cs="Courier New"/>
          <w:color w:val="000000"/>
        </w:rPr>
        <w:t xml:space="preserve"> 9 and 22 </w:t>
      </w:r>
      <w:r>
        <w:rPr>
          <w:rFonts w:ascii="Courier New" w:hAnsi="Courier New" w:cs="Courier New"/>
          <w:color w:val="000000"/>
        </w:rPr>
        <w:sym w:font="WP TypographicSymbols" w:char="0026"/>
      </w:r>
      <w:r>
        <w:rPr>
          <w:rFonts w:ascii="Courier New" w:hAnsi="Courier New" w:cs="Courier New"/>
          <w:color w:val="000000"/>
        </w:rPr>
        <w:t xml:space="preserve"> 5); failure to report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breach of the evidence safe and falsification of logs to the MDPH Commissioner</w:t>
      </w:r>
      <w:r>
        <w:rPr>
          <w:rFonts w:ascii="Courier New" w:hAnsi="Courier New" w:cs="Courier New"/>
          <w:color w:val="000000"/>
        </w:rPr>
        <w:sym w:font="WP TypographicSymbols" w:char="003D"/>
      </w:r>
      <w:r>
        <w:rPr>
          <w:rFonts w:ascii="Courier New" w:hAnsi="Courier New" w:cs="Courier New"/>
          <w:color w:val="000000"/>
        </w:rPr>
        <w:t>s Office for six months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F at 336-339, 343); and failure to safeguard the evidence safe until six months after the breach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J)</w:t>
      </w:r>
      <w:proofErr w:type="gramStart"/>
      <w:r>
        <w:rPr>
          <w:rFonts w:ascii="Courier New" w:hAnsi="Courier New" w:cs="Courier New"/>
          <w:color w:val="000000"/>
        </w:rPr>
        <w:t>.  The</w:t>
      </w:r>
      <w:proofErr w:type="gramEnd"/>
      <w:r>
        <w:rPr>
          <w:rFonts w:ascii="Courier New" w:hAnsi="Courier New" w:cs="Courier New"/>
          <w:color w:val="000000"/>
        </w:rPr>
        <w:t xml:space="preserve"> Hinton laboratory</w:t>
      </w:r>
      <w:r>
        <w:rPr>
          <w:rFonts w:ascii="Courier New" w:hAnsi="Courier New" w:cs="Courier New"/>
          <w:color w:val="000000"/>
        </w:rPr>
        <w:sym w:font="WP TypographicSymbols" w:char="003D"/>
      </w:r>
      <w:r>
        <w:rPr>
          <w:rFonts w:ascii="Courier New" w:hAnsi="Courier New" w:cs="Courier New"/>
          <w:color w:val="000000"/>
        </w:rPr>
        <w:t xml:space="preserve">s vulnerabilities were systemic and pervasive and compromised the reliability of all its test results.  </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Courier New" w:hAnsi="Courier New" w:cs="Courier New"/>
          <w:color w:val="000000"/>
        </w:rPr>
      </w:pPr>
      <w:r>
        <w:rPr>
          <w:rFonts w:ascii="Courier New" w:hAnsi="Courier New" w:cs="Courier New"/>
          <w:color w:val="000000"/>
        </w:rPr>
        <w:t>GROUNDS FOR RELIEF</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color w:val="000000"/>
        </w:rPr>
      </w:pPr>
      <w:r>
        <w:rPr>
          <w:rFonts w:ascii="Courier New" w:hAnsi="Courier New" w:cs="Courier New"/>
          <w:b/>
          <w:bCs/>
          <w:color w:val="000000"/>
        </w:rPr>
        <w:lastRenderedPageBreak/>
        <w:t xml:space="preserve">A. </w:t>
      </w:r>
      <w:r>
        <w:rPr>
          <w:rFonts w:ascii="Courier New" w:hAnsi="Courier New" w:cs="Courier New"/>
          <w:b/>
          <w:bCs/>
          <w:color w:val="000000"/>
        </w:rPr>
        <w:tab/>
        <w:t>DEFENDANT</w:t>
      </w:r>
      <w:r>
        <w:rPr>
          <w:rFonts w:ascii="Courier New" w:hAnsi="Courier New" w:cs="Courier New"/>
          <w:b/>
          <w:bCs/>
          <w:color w:val="000000"/>
        </w:rPr>
        <w:sym w:font="WP TypographicSymbols" w:char="003D"/>
      </w:r>
      <w:r>
        <w:rPr>
          <w:rFonts w:ascii="Courier New" w:hAnsi="Courier New" w:cs="Courier New"/>
          <w:b/>
          <w:bCs/>
          <w:color w:val="000000"/>
        </w:rPr>
        <w:t xml:space="preserve">S GUILTY PLEA SHOULD BE VACATED </w:t>
      </w:r>
      <w:proofErr w:type="gramStart"/>
      <w:r>
        <w:rPr>
          <w:rFonts w:ascii="Courier New" w:hAnsi="Courier New" w:cs="Courier New"/>
          <w:b/>
          <w:bCs/>
          <w:color w:val="000000"/>
        </w:rPr>
        <w:t>UNDER</w:t>
      </w:r>
      <w:proofErr w:type="gramEnd"/>
      <w:r>
        <w:rPr>
          <w:rFonts w:ascii="Courier New" w:hAnsi="Courier New" w:cs="Courier New"/>
          <w:b/>
          <w:bCs/>
          <w:color w:val="000000"/>
        </w:rPr>
        <w:t xml:space="preserve"> 28 U.S.C. </w:t>
      </w:r>
      <w:r>
        <w:rPr>
          <w:rFonts w:ascii="Courier New" w:hAnsi="Courier New" w:cs="Courier New"/>
          <w:b/>
          <w:bCs/>
          <w:color w:val="000000"/>
        </w:rPr>
        <w:sym w:font="WP TypographicSymbols" w:char="0027"/>
      </w:r>
      <w:r>
        <w:rPr>
          <w:rFonts w:ascii="Courier New" w:hAnsi="Courier New" w:cs="Courier New"/>
          <w:b/>
          <w:bCs/>
          <w:color w:val="000000"/>
        </w:rPr>
        <w:t xml:space="preserve"> 2255 BECAUSE IT WAS NOT VOLUNTARY, KNOWING, AND INTELLIGENT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A prisoner may move a court to vacate or set aside his conviction and/or sentence under 28 U.S.C. </w:t>
      </w:r>
      <w:r>
        <w:rPr>
          <w:rFonts w:ascii="Courier New" w:hAnsi="Courier New" w:cs="Courier New"/>
          <w:color w:val="000000"/>
        </w:rPr>
        <w:sym w:font="WP TypographicSymbols" w:char="0027"/>
      </w:r>
      <w:r>
        <w:rPr>
          <w:rFonts w:ascii="Courier New" w:hAnsi="Courier New" w:cs="Courier New"/>
          <w:color w:val="000000"/>
        </w:rPr>
        <w:t xml:space="preserve"> 2255 where he is in custody under sentence of a court established by Act of Congress, and claims that the sentence was imposed in violation of the Constitution or laws of the United States.  </w:t>
      </w:r>
      <w:proofErr w:type="gramStart"/>
      <w:r>
        <w:rPr>
          <w:rFonts w:ascii="Courier New" w:hAnsi="Courier New" w:cs="Courier New"/>
          <w:color w:val="000000"/>
        </w:rPr>
        <w:t xml:space="preserve">28 U.S.C. </w:t>
      </w:r>
      <w:r>
        <w:rPr>
          <w:rFonts w:ascii="Courier New" w:hAnsi="Courier New" w:cs="Courier New"/>
          <w:color w:val="000000"/>
        </w:rPr>
        <w:sym w:font="WP TypographicSymbols" w:char="0027"/>
      </w:r>
      <w:r>
        <w:rPr>
          <w:rFonts w:ascii="Courier New" w:hAnsi="Courier New" w:cs="Courier New"/>
          <w:color w:val="000000"/>
        </w:rPr>
        <w:t xml:space="preserve"> 2255; </w:t>
      </w:r>
      <w:r>
        <w:rPr>
          <w:rFonts w:ascii="Courier New" w:hAnsi="Courier New" w:cs="Courier New"/>
          <w:color w:val="000000"/>
          <w:u w:val="single"/>
        </w:rPr>
        <w:t>United States v. Colon-Torres</w:t>
      </w:r>
      <w:r>
        <w:rPr>
          <w:rFonts w:ascii="Courier New" w:hAnsi="Courier New" w:cs="Courier New"/>
          <w:color w:val="000000"/>
        </w:rPr>
        <w:t>, 382 F.3d 76, 85, n. 8 (1st Cir. 2004).</w:t>
      </w:r>
      <w:proofErr w:type="gramEnd"/>
      <w:r>
        <w:rPr>
          <w:rFonts w:ascii="Courier New" w:hAnsi="Courier New" w:cs="Courier New"/>
          <w:color w:val="000000"/>
        </w:rPr>
        <w:t xml:space="preserve">  </w:t>
      </w:r>
      <w:proofErr w:type="gramStart"/>
      <w:r>
        <w:rPr>
          <w:rFonts w:ascii="Courier New" w:hAnsi="Courier New" w:cs="Courier New"/>
          <w:color w:val="000000"/>
        </w:rPr>
        <w:t>Fed.</w:t>
      </w:r>
      <w:proofErr w:type="gramEnd"/>
      <w:r>
        <w:rPr>
          <w:rFonts w:ascii="Courier New" w:hAnsi="Courier New" w:cs="Courier New"/>
          <w:color w:val="000000"/>
        </w:rPr>
        <w:t xml:space="preserve"> R. Crim. P. 11(e) provides that a guilty plea may be set aside under 28 U.S.C. </w:t>
      </w:r>
      <w:r>
        <w:rPr>
          <w:rFonts w:ascii="Courier New" w:hAnsi="Courier New" w:cs="Courier New"/>
          <w:color w:val="000000"/>
        </w:rPr>
        <w:sym w:font="WP TypographicSymbols" w:char="0027"/>
      </w:r>
      <w:r>
        <w:rPr>
          <w:rFonts w:ascii="Courier New" w:hAnsi="Courier New" w:cs="Courier New"/>
          <w:color w:val="000000"/>
        </w:rPr>
        <w:t xml:space="preserve"> 2255 (</w:t>
      </w:r>
      <w:r>
        <w:rPr>
          <w:rFonts w:ascii="Courier New" w:hAnsi="Courier New" w:cs="Courier New"/>
          <w:color w:val="000000"/>
        </w:rPr>
        <w:sym w:font="WP TypographicSymbols" w:char="0041"/>
      </w:r>
      <w:r>
        <w:rPr>
          <w:rFonts w:ascii="Courier New" w:hAnsi="Courier New" w:cs="Courier New"/>
          <w:color w:val="000000"/>
        </w:rPr>
        <w:t>After the court imposes sentence, the defendant may not withdraw a plea of guilty or nolo contendere, and the plea may be set aside only on direct appeal or collateral attack.</w:t>
      </w:r>
      <w:r>
        <w:rPr>
          <w:rFonts w:ascii="Courier New" w:hAnsi="Courier New" w:cs="Courier New"/>
          <w:color w:val="000000"/>
        </w:rPr>
        <w:sym w:font="WP TypographicSymbols" w:char="0040"/>
      </w: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Because a defendant who enters a guilty plea </w:t>
      </w:r>
      <w:r>
        <w:rPr>
          <w:rFonts w:ascii="Courier New" w:hAnsi="Courier New" w:cs="Courier New"/>
          <w:color w:val="000000"/>
        </w:rPr>
        <w:sym w:font="WP TypographicSymbols" w:char="0041"/>
      </w:r>
      <w:r>
        <w:rPr>
          <w:rFonts w:ascii="Courier New" w:hAnsi="Courier New" w:cs="Courier New"/>
          <w:color w:val="000000"/>
        </w:rPr>
        <w:t>simultaneously waives several constitutional rights,</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McCarthy v. United States</w:t>
      </w:r>
      <w:r>
        <w:rPr>
          <w:rFonts w:ascii="Courier New" w:hAnsi="Courier New" w:cs="Courier New"/>
          <w:color w:val="000000"/>
        </w:rPr>
        <w:t>, 394 U.S. 459, 466, (1969) due process requires that the defendant</w:t>
      </w:r>
      <w:r>
        <w:rPr>
          <w:rFonts w:ascii="Courier New" w:hAnsi="Courier New" w:cs="Courier New"/>
          <w:color w:val="000000"/>
        </w:rPr>
        <w:sym w:font="WP TypographicSymbols" w:char="003D"/>
      </w:r>
      <w:r>
        <w:rPr>
          <w:rFonts w:ascii="Courier New" w:hAnsi="Courier New" w:cs="Courier New"/>
          <w:color w:val="000000"/>
        </w:rPr>
        <w:t xml:space="preserve">s entry of a guilty plea be a voluntary, knowing, and intelligent act, </w:t>
      </w:r>
      <w:r>
        <w:rPr>
          <w:rFonts w:ascii="Courier New" w:hAnsi="Courier New" w:cs="Courier New"/>
          <w:color w:val="000000"/>
        </w:rPr>
        <w:sym w:font="WP TypographicSymbols" w:char="0041"/>
      </w:r>
      <w:r>
        <w:rPr>
          <w:rFonts w:ascii="Courier New" w:hAnsi="Courier New" w:cs="Courier New"/>
          <w:color w:val="000000"/>
        </w:rPr>
        <w:t>done with sufficient awareness of the relevant circumstances and likely consequences.</w:t>
      </w:r>
      <w:r>
        <w:rPr>
          <w:rFonts w:ascii="Courier New" w:hAnsi="Courier New" w:cs="Courier New"/>
          <w:color w:val="000000"/>
        </w:rPr>
        <w:sym w:font="WP TypographicSymbols" w:char="0040"/>
      </w:r>
      <w:r>
        <w:rPr>
          <w:rFonts w:ascii="Courier New" w:hAnsi="Courier New" w:cs="Courier New"/>
          <w:color w:val="000000"/>
        </w:rPr>
        <w:t xml:space="preserve"> </w:t>
      </w:r>
      <w:proofErr w:type="gramStart"/>
      <w:r>
        <w:rPr>
          <w:rFonts w:ascii="Courier New" w:hAnsi="Courier New" w:cs="Courier New"/>
          <w:color w:val="000000"/>
          <w:u w:val="single"/>
        </w:rPr>
        <w:t>United States v. Noriega-</w:t>
      </w:r>
      <w:proofErr w:type="spellStart"/>
      <w:r>
        <w:rPr>
          <w:rFonts w:ascii="Courier New" w:hAnsi="Courier New" w:cs="Courier New"/>
          <w:color w:val="000000"/>
          <w:u w:val="single"/>
        </w:rPr>
        <w:t>Millan</w:t>
      </w:r>
      <w:proofErr w:type="spellEnd"/>
      <w:r>
        <w:rPr>
          <w:rFonts w:ascii="Courier New" w:hAnsi="Courier New" w:cs="Courier New"/>
          <w:color w:val="000000"/>
        </w:rPr>
        <w:t>, 110 F.3d 162, 166 (1st</w:t>
      </w:r>
      <w:r>
        <w:rPr>
          <w:rFonts w:ascii="Courier New" w:hAnsi="Courier New" w:cs="Courier New"/>
          <w:color w:val="000000"/>
          <w:vertAlign w:val="superscript"/>
        </w:rPr>
        <w:t xml:space="preserve"> </w:t>
      </w:r>
      <w:r>
        <w:rPr>
          <w:rFonts w:ascii="Courier New" w:hAnsi="Courier New" w:cs="Courier New"/>
          <w:color w:val="000000"/>
        </w:rPr>
        <w:t>Cir. 1997).</w:t>
      </w:r>
      <w:proofErr w:type="gramEnd"/>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In addition, </w:t>
      </w:r>
      <w:r>
        <w:rPr>
          <w:rFonts w:ascii="Courier New" w:hAnsi="Courier New" w:cs="Courier New"/>
          <w:color w:val="000000"/>
        </w:rPr>
        <w:sym w:font="WP TypographicSymbols" w:char="0041"/>
      </w:r>
      <w:r>
        <w:rPr>
          <w:rFonts w:ascii="Courier New" w:hAnsi="Courier New" w:cs="Courier New"/>
          <w:color w:val="000000"/>
        </w:rPr>
        <w:t>because a guilty plea is an admission of all the elements of a formal criminal charge, it cannot be truly voluntary unless the defendant possesses an understanding of the law in relation to the facts.</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McCarthy</w:t>
      </w:r>
      <w:r>
        <w:rPr>
          <w:rFonts w:ascii="Courier New" w:hAnsi="Courier New" w:cs="Courier New"/>
          <w:color w:val="000000"/>
        </w:rPr>
        <w:t xml:space="preserve">, 394 U.S. at 466.  </w:t>
      </w:r>
      <w:r>
        <w:rPr>
          <w:rFonts w:ascii="Courier New" w:hAnsi="Courier New" w:cs="Courier New"/>
          <w:color w:val="000000"/>
          <w:u w:val="single"/>
        </w:rPr>
        <w:t>McCarthy</w:t>
      </w:r>
      <w:r>
        <w:rPr>
          <w:rFonts w:ascii="Courier New" w:hAnsi="Courier New" w:cs="Courier New"/>
          <w:color w:val="000000"/>
        </w:rPr>
        <w:t xml:space="preserve"> went </w:t>
      </w:r>
      <w:r>
        <w:rPr>
          <w:rFonts w:ascii="Courier New" w:hAnsi="Courier New" w:cs="Courier New"/>
          <w:color w:val="000000"/>
        </w:rPr>
        <w:lastRenderedPageBreak/>
        <w:t>on to explain that, aside from directing the judge to inquire into the defendant</w:t>
      </w:r>
      <w:r>
        <w:rPr>
          <w:rFonts w:ascii="Courier New" w:hAnsi="Courier New" w:cs="Courier New"/>
          <w:color w:val="000000"/>
        </w:rPr>
        <w:sym w:font="WP TypographicSymbols" w:char="003D"/>
      </w:r>
      <w:r>
        <w:rPr>
          <w:rFonts w:ascii="Courier New" w:hAnsi="Courier New" w:cs="Courier New"/>
          <w:color w:val="000000"/>
        </w:rPr>
        <w:t xml:space="preserve">s understanding of the nature of the charge and the consequences of his plea, Rule 11 also requires the judge to satisfy himself that there is a factual basis for the plea.  </w:t>
      </w:r>
      <w:proofErr w:type="gramStart"/>
      <w:r>
        <w:rPr>
          <w:rFonts w:ascii="Courier New" w:hAnsi="Courier New" w:cs="Courier New"/>
          <w:color w:val="000000"/>
          <w:u w:val="single"/>
        </w:rPr>
        <w:t>Id</w:t>
      </w:r>
      <w:r>
        <w:rPr>
          <w:rFonts w:ascii="Courier New" w:hAnsi="Courier New" w:cs="Courier New"/>
          <w:color w:val="000000"/>
        </w:rPr>
        <w:t>. at 467.</w:t>
      </w:r>
      <w:proofErr w:type="gramEnd"/>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A guilty plea is involuntary if induced by misrepresentation.  </w:t>
      </w:r>
      <w:proofErr w:type="gramStart"/>
      <w:r>
        <w:rPr>
          <w:rFonts w:ascii="Courier New" w:hAnsi="Courier New" w:cs="Courier New"/>
          <w:color w:val="000000"/>
          <w:u w:val="single"/>
        </w:rPr>
        <w:t>Brady v. United States</w:t>
      </w:r>
      <w:r>
        <w:rPr>
          <w:rFonts w:ascii="Courier New" w:hAnsi="Courier New" w:cs="Courier New"/>
          <w:color w:val="000000"/>
        </w:rPr>
        <w:t>, 397 U.S. 742, 755 (1970).</w:t>
      </w:r>
      <w:proofErr w:type="gramEnd"/>
      <w:r>
        <w:rPr>
          <w:rFonts w:ascii="Courier New" w:hAnsi="Courier New" w:cs="Courier New"/>
          <w:color w:val="000000"/>
        </w:rPr>
        <w:t xml:space="preserve">  Citing </w:t>
      </w:r>
      <w:r>
        <w:rPr>
          <w:rFonts w:ascii="Courier New" w:hAnsi="Courier New" w:cs="Courier New"/>
          <w:color w:val="000000"/>
          <w:u w:val="single"/>
        </w:rPr>
        <w:t>Brady</w:t>
      </w:r>
      <w:r>
        <w:rPr>
          <w:rFonts w:ascii="Courier New" w:hAnsi="Courier New" w:cs="Courier New"/>
          <w:color w:val="000000"/>
        </w:rPr>
        <w:t>, the First Circuit has held that a guilty plea is involuntary where (1) the government or its agents committed some egregiously impermissible conduct that antedated the entry of the plea; and (2) the misconduct was material to the defendant</w:t>
      </w:r>
      <w:r>
        <w:rPr>
          <w:rFonts w:ascii="Courier New" w:hAnsi="Courier New" w:cs="Courier New"/>
          <w:color w:val="000000"/>
        </w:rPr>
        <w:sym w:font="WP TypographicSymbols" w:char="003D"/>
      </w:r>
      <w:r>
        <w:rPr>
          <w:rFonts w:ascii="Courier New" w:hAnsi="Courier New" w:cs="Courier New"/>
          <w:color w:val="000000"/>
        </w:rPr>
        <w:t xml:space="preserve">s choice to plead guilty.  </w:t>
      </w:r>
      <w:proofErr w:type="gramStart"/>
      <w:r>
        <w:rPr>
          <w:rFonts w:ascii="Courier New" w:hAnsi="Courier New" w:cs="Courier New"/>
          <w:color w:val="000000"/>
          <w:u w:val="single"/>
        </w:rPr>
        <w:t>Ferrara v. United States</w:t>
      </w:r>
      <w:r>
        <w:rPr>
          <w:rFonts w:ascii="Courier New" w:hAnsi="Courier New" w:cs="Courier New"/>
          <w:color w:val="000000"/>
        </w:rPr>
        <w:t>, 456 F.3d 278, 290 (1st Cir. 2006).</w:t>
      </w:r>
      <w:proofErr w:type="gramEnd"/>
      <w:r>
        <w:rPr>
          <w:rFonts w:ascii="Courier New" w:hAnsi="Courier New" w:cs="Courier New"/>
          <w:color w:val="000000"/>
        </w:rPr>
        <w:t xml:space="preserve">  In analyzing whether the misconduct was material to the defendant</w:t>
      </w:r>
      <w:r>
        <w:rPr>
          <w:rFonts w:ascii="Courier New" w:hAnsi="Courier New" w:cs="Courier New"/>
          <w:color w:val="000000"/>
        </w:rPr>
        <w:sym w:font="WP TypographicSymbols" w:char="003D"/>
      </w:r>
      <w:r>
        <w:rPr>
          <w:rFonts w:ascii="Courier New" w:hAnsi="Courier New" w:cs="Courier New"/>
          <w:color w:val="000000"/>
        </w:rPr>
        <w:t xml:space="preserve">s choice to plead guilty, a court must determine whether there is a </w:t>
      </w:r>
      <w:r>
        <w:rPr>
          <w:rFonts w:ascii="Courier New" w:hAnsi="Courier New" w:cs="Courier New"/>
          <w:color w:val="000000"/>
        </w:rPr>
        <w:sym w:font="WP TypographicSymbols" w:char="0041"/>
      </w:r>
      <w:r>
        <w:rPr>
          <w:rFonts w:ascii="Courier New" w:hAnsi="Courier New" w:cs="Courier New"/>
          <w:color w:val="000000"/>
        </w:rPr>
        <w:t>reasonable probability the defendant would not have pleaded guilty</w:t>
      </w:r>
      <w:r>
        <w:rPr>
          <w:rFonts w:ascii="Courier New" w:hAnsi="Courier New" w:cs="Courier New"/>
          <w:color w:val="000000"/>
        </w:rPr>
        <w:sym w:font="WP TypographicSymbols" w:char="0040"/>
      </w:r>
      <w:r>
        <w:rPr>
          <w:rFonts w:ascii="Courier New" w:hAnsi="Courier New" w:cs="Courier New"/>
          <w:color w:val="000000"/>
        </w:rPr>
        <w:t xml:space="preserve"> had he known about the misconduct.  </w:t>
      </w:r>
      <w:proofErr w:type="gramStart"/>
      <w:r>
        <w:rPr>
          <w:rFonts w:ascii="Courier New" w:hAnsi="Courier New" w:cs="Courier New"/>
          <w:color w:val="000000"/>
          <w:u w:val="single"/>
        </w:rPr>
        <w:t>Id</w:t>
      </w:r>
      <w:r>
        <w:rPr>
          <w:rFonts w:ascii="Courier New" w:hAnsi="Courier New" w:cs="Courier New"/>
          <w:color w:val="000000"/>
        </w:rPr>
        <w:t>. at 294.</w:t>
      </w:r>
      <w:proofErr w:type="gramEnd"/>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b/>
          <w:bCs/>
          <w:color w:val="000000"/>
        </w:rPr>
        <w:t xml:space="preserve">1. </w:t>
      </w:r>
      <w:r>
        <w:rPr>
          <w:rFonts w:ascii="Courier New" w:hAnsi="Courier New" w:cs="Courier New"/>
          <w:b/>
          <w:bCs/>
          <w:color w:val="000000"/>
          <w:u w:val="single"/>
        </w:rPr>
        <w:t>Government misconduct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t>A. Agents of the Government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sectPr w:rsidR="000C1B10">
          <w:type w:val="continuous"/>
          <w:pgSz w:w="12240" w:h="15840"/>
          <w:pgMar w:top="720" w:right="1440" w:bottom="1440" w:left="1440" w:header="720" w:footer="144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Due process cases in government misconduct contexts consider agents of the government to encompass actors well beyond the prosecuting attorneys.  For example, the Due Process clause forbids convictions based on deliberate deceptions. </w:t>
      </w:r>
      <w:r>
        <w:rPr>
          <w:rFonts w:ascii="Courier New" w:hAnsi="Courier New" w:cs="Courier New"/>
          <w:color w:val="000000"/>
          <w:u w:val="single"/>
        </w:rPr>
        <w:t>See</w:t>
      </w:r>
      <w:r>
        <w:rPr>
          <w:rFonts w:ascii="Courier New" w:hAnsi="Courier New" w:cs="Courier New"/>
          <w:color w:val="000000"/>
        </w:rPr>
        <w:t xml:space="preserve"> </w:t>
      </w:r>
      <w:proofErr w:type="spellStart"/>
      <w:r>
        <w:rPr>
          <w:rFonts w:ascii="Courier New" w:hAnsi="Courier New" w:cs="Courier New"/>
          <w:color w:val="000000"/>
          <w:u w:val="single"/>
        </w:rPr>
        <w:t>Limone</w:t>
      </w:r>
      <w:proofErr w:type="spellEnd"/>
      <w:r>
        <w:rPr>
          <w:rFonts w:ascii="Courier New" w:hAnsi="Courier New" w:cs="Courier New"/>
          <w:color w:val="000000"/>
          <w:u w:val="single"/>
        </w:rPr>
        <w:t xml:space="preserve"> v. Condon</w:t>
      </w:r>
      <w:r>
        <w:rPr>
          <w:rFonts w:ascii="Courier New" w:hAnsi="Courier New" w:cs="Courier New"/>
          <w:color w:val="000000"/>
        </w:rPr>
        <w:t xml:space="preserve">, 372 F.3d 39, 45 (1st Cir. 2004) (citing </w:t>
      </w:r>
      <w:r>
        <w:rPr>
          <w:rFonts w:ascii="Courier New" w:hAnsi="Courier New" w:cs="Courier New"/>
          <w:color w:val="000000"/>
          <w:u w:val="single"/>
        </w:rPr>
        <w:t>Brown v. Mississippi</w:t>
      </w:r>
      <w:r>
        <w:rPr>
          <w:rFonts w:ascii="Courier New" w:hAnsi="Courier New" w:cs="Courier New"/>
          <w:color w:val="000000"/>
        </w:rPr>
        <w:t xml:space="preserve">, 297 </w:t>
      </w:r>
      <w:r>
        <w:rPr>
          <w:rFonts w:ascii="Courier New" w:hAnsi="Courier New" w:cs="Courier New"/>
          <w:color w:val="000000"/>
        </w:rPr>
        <w:lastRenderedPageBreak/>
        <w:t xml:space="preserve">U.S. 278, 286 (1936)) (where civil rights action under 42 U.S.C. </w:t>
      </w:r>
      <w:r>
        <w:rPr>
          <w:rFonts w:ascii="Courier New" w:hAnsi="Courier New" w:cs="Courier New"/>
          <w:color w:val="000000"/>
        </w:rPr>
        <w:sym w:font="WP TypographicSymbols" w:char="0027"/>
      </w:r>
      <w:r>
        <w:rPr>
          <w:rFonts w:ascii="Courier New" w:hAnsi="Courier New" w:cs="Courier New"/>
          <w:color w:val="000000"/>
        </w:rPr>
        <w:t xml:space="preserve"> 1983 alleged that law enforcement officers deliberately fabricated evidence and framed individuals for crime, officers not entitled to qualified immunity).  A violation of the duty to refrain from procuring convictions by false evidence does not depend upon guilty knowledge by the prosecuting attorney.  </w:t>
      </w:r>
      <w:proofErr w:type="gramStart"/>
      <w:r>
        <w:rPr>
          <w:rFonts w:ascii="Courier New" w:hAnsi="Courier New" w:cs="Courier New"/>
          <w:color w:val="000000"/>
          <w:u w:val="single"/>
        </w:rPr>
        <w:t>Id</w:t>
      </w:r>
      <w:r>
        <w:rPr>
          <w:rFonts w:ascii="Courier New" w:hAnsi="Courier New" w:cs="Courier New"/>
          <w:color w:val="000000"/>
        </w:rPr>
        <w:t>. at 47.</w:t>
      </w:r>
      <w:proofErr w:type="gramEnd"/>
      <w:r>
        <w:rPr>
          <w:rFonts w:ascii="Courier New" w:hAnsi="Courier New" w:cs="Courier New"/>
          <w:color w:val="000000"/>
        </w:rPr>
        <w:t xml:space="preserve">  The First Circuit in </w:t>
      </w:r>
      <w:proofErr w:type="spellStart"/>
      <w:r>
        <w:rPr>
          <w:rFonts w:ascii="Courier New" w:hAnsi="Courier New" w:cs="Courier New"/>
          <w:color w:val="000000"/>
          <w:u w:val="single"/>
        </w:rPr>
        <w:t>Limone</w:t>
      </w:r>
      <w:proofErr w:type="spellEnd"/>
      <w:r>
        <w:rPr>
          <w:rFonts w:ascii="Courier New" w:hAnsi="Courier New" w:cs="Courier New"/>
          <w:color w:val="000000"/>
        </w:rPr>
        <w:t xml:space="preserve"> noted that the Supreme Court ascribes this duty broadly to the sovereign and its agents.  </w:t>
      </w:r>
      <w:r>
        <w:rPr>
          <w:rFonts w:ascii="Courier New" w:hAnsi="Courier New" w:cs="Courier New"/>
          <w:color w:val="000000"/>
          <w:u w:val="single"/>
        </w:rPr>
        <w:t>Id</w:t>
      </w:r>
      <w:r>
        <w:rPr>
          <w:rFonts w:ascii="Courier New" w:hAnsi="Courier New" w:cs="Courier New"/>
          <w:color w:val="000000"/>
        </w:rPr>
        <w:t xml:space="preserve">., citing </w:t>
      </w:r>
      <w:proofErr w:type="spellStart"/>
      <w:r>
        <w:rPr>
          <w:rFonts w:ascii="Courier New" w:hAnsi="Courier New" w:cs="Courier New"/>
          <w:color w:val="000000"/>
          <w:u w:val="single"/>
        </w:rPr>
        <w:t>Napue</w:t>
      </w:r>
      <w:proofErr w:type="spellEnd"/>
      <w:r>
        <w:rPr>
          <w:rFonts w:ascii="Courier New" w:hAnsi="Courier New" w:cs="Courier New"/>
          <w:color w:val="000000"/>
          <w:u w:val="single"/>
        </w:rPr>
        <w:t xml:space="preserve"> v. Illinois</w:t>
      </w:r>
      <w:r>
        <w:rPr>
          <w:rFonts w:ascii="Courier New" w:hAnsi="Courier New" w:cs="Courier New"/>
          <w:color w:val="000000"/>
        </w:rPr>
        <w:t xml:space="preserve">, 360 U.S. 264, 269 (1959) (attributing the duty to </w:t>
      </w:r>
      <w:r>
        <w:rPr>
          <w:rFonts w:ascii="Courier New" w:hAnsi="Courier New" w:cs="Courier New"/>
          <w:color w:val="000000"/>
        </w:rPr>
        <w:sym w:font="WP TypographicSymbols" w:char="0041"/>
      </w:r>
      <w:r>
        <w:rPr>
          <w:rFonts w:ascii="Courier New" w:hAnsi="Courier New" w:cs="Courier New"/>
          <w:color w:val="000000"/>
        </w:rPr>
        <w:t>representatives of the State</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Pyle v. Kansas</w:t>
      </w:r>
      <w:r>
        <w:rPr>
          <w:rFonts w:ascii="Courier New" w:hAnsi="Courier New" w:cs="Courier New"/>
          <w:color w:val="000000"/>
        </w:rPr>
        <w:t>, 317 U.S. 213, 216 (1942</w:t>
      </w:r>
      <w:proofErr w:type="gramStart"/>
      <w:r>
        <w:rPr>
          <w:rFonts w:ascii="Courier New" w:hAnsi="Courier New" w:cs="Courier New"/>
          <w:color w:val="000000"/>
        </w:rPr>
        <w:t>)(</w:t>
      </w:r>
      <w:proofErr w:type="gramEnd"/>
      <w:r>
        <w:rPr>
          <w:rFonts w:ascii="Courier New" w:hAnsi="Courier New" w:cs="Courier New"/>
          <w:color w:val="000000"/>
        </w:rPr>
        <w:t xml:space="preserve">attributing the duty to </w:t>
      </w:r>
      <w:r>
        <w:rPr>
          <w:rFonts w:ascii="Courier New" w:hAnsi="Courier New" w:cs="Courier New"/>
          <w:color w:val="000000"/>
        </w:rPr>
        <w:sym w:font="WP TypographicSymbols" w:char="0041"/>
      </w:r>
      <w:r>
        <w:rPr>
          <w:rFonts w:ascii="Courier New" w:hAnsi="Courier New" w:cs="Courier New"/>
          <w:color w:val="000000"/>
        </w:rPr>
        <w:t>State authorities</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 xml:space="preserve">Mooney v. </w:t>
      </w:r>
      <w:proofErr w:type="spellStart"/>
      <w:r>
        <w:rPr>
          <w:rFonts w:ascii="Courier New" w:hAnsi="Courier New" w:cs="Courier New"/>
          <w:color w:val="000000"/>
          <w:u w:val="single"/>
        </w:rPr>
        <w:t>Holohan</w:t>
      </w:r>
      <w:proofErr w:type="spellEnd"/>
      <w:r>
        <w:rPr>
          <w:rFonts w:ascii="Courier New" w:hAnsi="Courier New" w:cs="Courier New"/>
          <w:color w:val="000000"/>
        </w:rPr>
        <w:t xml:space="preserve">, 294 U.S. 103, 112 (1935)(attributing the duty to </w:t>
      </w:r>
      <w:r>
        <w:rPr>
          <w:rFonts w:ascii="Courier New" w:hAnsi="Courier New" w:cs="Courier New"/>
          <w:color w:val="000000"/>
        </w:rPr>
        <w:sym w:font="WP TypographicSymbols" w:char="0041"/>
      </w:r>
      <w:r>
        <w:rPr>
          <w:rFonts w:ascii="Courier New" w:hAnsi="Courier New" w:cs="Courier New"/>
          <w:color w:val="000000"/>
        </w:rPr>
        <w:t>the State</w:t>
      </w:r>
      <w:r>
        <w:rPr>
          <w:rFonts w:ascii="Courier New" w:hAnsi="Courier New" w:cs="Courier New"/>
          <w:color w:val="000000"/>
        </w:rPr>
        <w:sym w:font="WP TypographicSymbols" w:char="0040"/>
      </w:r>
      <w:r>
        <w:rPr>
          <w:rFonts w:ascii="Courier New" w:hAnsi="Courier New" w:cs="Courier New"/>
          <w:color w:val="000000"/>
        </w:rPr>
        <w:t xml:space="preserve">).  Likewise, </w:t>
      </w:r>
      <w:r>
        <w:rPr>
          <w:rFonts w:ascii="Courier New" w:hAnsi="Courier New" w:cs="Courier New"/>
          <w:color w:val="000000"/>
          <w:u w:val="single"/>
        </w:rPr>
        <w:t>Brady v. Maryland</w:t>
      </w:r>
      <w:r>
        <w:rPr>
          <w:rFonts w:ascii="Courier New" w:hAnsi="Courier New" w:cs="Courier New"/>
          <w:color w:val="000000"/>
        </w:rPr>
        <w:t xml:space="preserve"> 373 U.S. 83 (1963) requires a prosecutor to learn of and disclose any exculpatory or impeachment evidence known to other government agents who are acting on the government</w:t>
      </w:r>
      <w:r>
        <w:rPr>
          <w:rFonts w:ascii="Courier New" w:hAnsi="Courier New" w:cs="Courier New"/>
          <w:color w:val="000000"/>
        </w:rPr>
        <w:sym w:font="WP TypographicSymbols" w:char="003D"/>
      </w:r>
      <w:r>
        <w:rPr>
          <w:rFonts w:ascii="Courier New" w:hAnsi="Courier New" w:cs="Courier New"/>
          <w:color w:val="000000"/>
        </w:rPr>
        <w:t xml:space="preserve">s behalf.  </w:t>
      </w:r>
      <w:proofErr w:type="spellStart"/>
      <w:proofErr w:type="gramStart"/>
      <w:r>
        <w:rPr>
          <w:rFonts w:ascii="Courier New" w:hAnsi="Courier New" w:cs="Courier New"/>
          <w:color w:val="000000"/>
          <w:u w:val="single"/>
        </w:rPr>
        <w:t>Kyles</w:t>
      </w:r>
      <w:proofErr w:type="spellEnd"/>
      <w:r>
        <w:rPr>
          <w:rFonts w:ascii="Courier New" w:hAnsi="Courier New" w:cs="Courier New"/>
          <w:color w:val="000000"/>
          <w:u w:val="single"/>
        </w:rPr>
        <w:t xml:space="preserve"> v. Whitley</w:t>
      </w:r>
      <w:r>
        <w:rPr>
          <w:rFonts w:ascii="Courier New" w:hAnsi="Courier New" w:cs="Courier New"/>
          <w:color w:val="000000"/>
        </w:rPr>
        <w:t>, 514 U.S. 419, 433-34 (1995).</w:t>
      </w:r>
      <w:proofErr w:type="gramEnd"/>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An Ohio state decision ascribed the duty to refrain from procuring convictions by false evidence to a member of a police department crime lab and granted a new trial where the expert witness testified falsely concerning credentials, training, and whether or not any testing had been performed.  </w:t>
      </w:r>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u w:val="single"/>
        </w:rPr>
        <w:t xml:space="preserve">Ohio v. </w:t>
      </w:r>
      <w:proofErr w:type="spellStart"/>
      <w:r>
        <w:rPr>
          <w:rFonts w:ascii="Courier New" w:hAnsi="Courier New" w:cs="Courier New"/>
          <w:color w:val="000000"/>
          <w:u w:val="single"/>
        </w:rPr>
        <w:t>Defronzo</w:t>
      </w:r>
      <w:proofErr w:type="spellEnd"/>
      <w:r>
        <w:rPr>
          <w:rFonts w:ascii="Courier New" w:hAnsi="Courier New" w:cs="Courier New"/>
          <w:color w:val="000000"/>
        </w:rPr>
        <w:t xml:space="preserve">, </w:t>
      </w:r>
      <w:proofErr w:type="gramStart"/>
      <w:r>
        <w:rPr>
          <w:rFonts w:ascii="Courier New" w:hAnsi="Courier New" w:cs="Courier New"/>
          <w:color w:val="000000"/>
        </w:rPr>
        <w:t>394 N.E.2d 1027</w:t>
      </w:r>
      <w:proofErr w:type="gramEnd"/>
      <w:r>
        <w:rPr>
          <w:rFonts w:ascii="Courier New" w:hAnsi="Courier New" w:cs="Courier New"/>
          <w:color w:val="000000"/>
        </w:rPr>
        <w:t xml:space="preserve"> (Ohio 1978).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headerReference w:type="even" r:id="rId12"/>
          <w:headerReference w:type="default" r:id="rId13"/>
          <w:footerReference w:type="even" r:id="rId14"/>
          <w:footerReference w:type="default" r:id="rId15"/>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In vacating guilty pleas on the due process grounds articulated in </w:t>
      </w:r>
      <w:r>
        <w:rPr>
          <w:rFonts w:ascii="Courier New" w:hAnsi="Courier New" w:cs="Courier New"/>
          <w:color w:val="000000"/>
          <w:u w:val="single"/>
        </w:rPr>
        <w:t>Ferrara</w:t>
      </w:r>
      <w:proofErr w:type="gramStart"/>
      <w:r>
        <w:rPr>
          <w:rFonts w:ascii="Courier New" w:hAnsi="Courier New" w:cs="Courier New"/>
          <w:color w:val="000000"/>
        </w:rPr>
        <w:t>,  Massachusetts</w:t>
      </w:r>
      <w:proofErr w:type="gramEnd"/>
      <w:r>
        <w:rPr>
          <w:rFonts w:ascii="Courier New" w:hAnsi="Courier New" w:cs="Courier New"/>
          <w:color w:val="000000"/>
        </w:rPr>
        <w:t xml:space="preserve"> courts have found that the chemist in the instant case, </w:t>
      </w:r>
      <w:r>
        <w:rPr>
          <w:rFonts w:ascii="Courier New" w:hAnsi="Courier New" w:cs="Courier New"/>
          <w:color w:val="0000FF"/>
        </w:rPr>
        <w:t xml:space="preserve">Annie </w:t>
      </w:r>
      <w:proofErr w:type="spellStart"/>
      <w:r>
        <w:rPr>
          <w:rFonts w:ascii="Courier New" w:hAnsi="Courier New" w:cs="Courier New"/>
          <w:color w:val="0000FF"/>
        </w:rPr>
        <w:t>Dookhan</w:t>
      </w:r>
      <w:proofErr w:type="spellEnd"/>
      <w:r>
        <w:rPr>
          <w:rFonts w:ascii="Courier New" w:hAnsi="Courier New" w:cs="Courier New"/>
          <w:color w:val="0000FF"/>
        </w:rPr>
        <w:t xml:space="preserve">,/Annie </w:t>
      </w:r>
      <w:proofErr w:type="spellStart"/>
      <w:r>
        <w:rPr>
          <w:rFonts w:ascii="Courier New" w:hAnsi="Courier New" w:cs="Courier New"/>
          <w:color w:val="0000FF"/>
        </w:rPr>
        <w:t>Dookhan</w:t>
      </w:r>
      <w:proofErr w:type="spellEnd"/>
      <w:r>
        <w:rPr>
          <w:rFonts w:ascii="Courier New" w:hAnsi="Courier New" w:cs="Courier New"/>
          <w:color w:val="0000FF"/>
        </w:rPr>
        <w:t>, a chemist at the Hinton Lab/</w:t>
      </w:r>
      <w:r>
        <w:rPr>
          <w:rFonts w:ascii="Courier New" w:hAnsi="Courier New" w:cs="Courier New"/>
          <w:color w:val="000000"/>
        </w:rPr>
        <w:t xml:space="preserve"> was an agent of the government on the basis of evidence concerning her role at the Hinton Drug Lab. </w:t>
      </w:r>
      <w:proofErr w:type="gramStart"/>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u w:val="single"/>
        </w:rPr>
        <w:t>Commonwealth v. Rodriguez</w:t>
      </w:r>
      <w:r>
        <w:rPr>
          <w:rFonts w:ascii="Courier New" w:hAnsi="Courier New" w:cs="Courier New"/>
          <w:color w:val="000000"/>
        </w:rPr>
        <w:t>, No. 2007-00875, 2013 WL 2420416 at *3 n. 5 (Mass. Super.</w:t>
      </w:r>
      <w:proofErr w:type="gramEnd"/>
      <w:r>
        <w:rPr>
          <w:rFonts w:ascii="Courier New" w:hAnsi="Courier New" w:cs="Courier New"/>
          <w:color w:val="000000"/>
        </w:rPr>
        <w:t xml:space="preserve"> </w:t>
      </w:r>
      <w:proofErr w:type="gramStart"/>
      <w:r>
        <w:rPr>
          <w:rFonts w:ascii="Courier New" w:hAnsi="Courier New" w:cs="Courier New"/>
          <w:color w:val="000000"/>
        </w:rPr>
        <w:t>May 29, 2013);</w:t>
      </w:r>
      <w:r>
        <w:rPr>
          <w:rStyle w:val="FootnoteReference"/>
          <w:rFonts w:ascii="Courier New" w:hAnsi="Courier New" w:cs="Courier New"/>
          <w:color w:val="000000"/>
          <w:vertAlign w:val="superscript"/>
        </w:rPr>
        <w:footnoteReference w:id="19"/>
      </w:r>
      <w:r>
        <w:rPr>
          <w:rFonts w:ascii="Courier New" w:hAnsi="Courier New" w:cs="Courier New"/>
          <w:color w:val="000000"/>
        </w:rPr>
        <w:t xml:space="preserve"> </w:t>
      </w:r>
      <w:r>
        <w:rPr>
          <w:rFonts w:ascii="Courier New" w:hAnsi="Courier New" w:cs="Courier New"/>
          <w:color w:val="000000"/>
          <w:u w:val="single"/>
        </w:rPr>
        <w:t>Commonwealth v. Baez-Franco</w:t>
      </w:r>
      <w:r>
        <w:rPr>
          <w:rFonts w:ascii="Courier New" w:hAnsi="Courier New" w:cs="Courier New"/>
          <w:color w:val="000000"/>
        </w:rPr>
        <w:t>, No. 2009-01151, slip.</w:t>
      </w:r>
      <w:proofErr w:type="gramEnd"/>
      <w:r>
        <w:rPr>
          <w:rFonts w:ascii="Courier New" w:hAnsi="Courier New" w:cs="Courier New"/>
          <w:color w:val="000000"/>
        </w:rPr>
        <w:t xml:space="preserve"> </w:t>
      </w:r>
      <w:proofErr w:type="gramStart"/>
      <w:r>
        <w:rPr>
          <w:rFonts w:ascii="Courier New" w:hAnsi="Courier New" w:cs="Courier New"/>
          <w:color w:val="000000"/>
        </w:rPr>
        <w:t>op</w:t>
      </w:r>
      <w:proofErr w:type="gramEnd"/>
      <w:r>
        <w:rPr>
          <w:rFonts w:ascii="Courier New" w:hAnsi="Courier New" w:cs="Courier New"/>
          <w:color w:val="000000"/>
        </w:rPr>
        <w:t>. at 6 (Mass Super. April 25, 2013) (attached as Exhibit S).</w:t>
      </w:r>
      <w:r>
        <w:rPr>
          <w:rStyle w:val="FootnoteReference"/>
          <w:rFonts w:ascii="Courier New" w:hAnsi="Courier New" w:cs="Courier New"/>
          <w:color w:val="000000"/>
          <w:vertAlign w:val="superscript"/>
        </w:rPr>
        <w:footnoteReference w:id="20"/>
      </w:r>
      <w:r>
        <w:rPr>
          <w:rFonts w:ascii="Courier New" w:hAnsi="Courier New" w:cs="Courier New"/>
          <w:color w:val="000000"/>
        </w:rPr>
        <w:t xml:space="preserve">  </w:t>
      </w:r>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u w:val="single"/>
        </w:rPr>
        <w:t>also</w:t>
      </w:r>
      <w:r>
        <w:rPr>
          <w:rFonts w:ascii="Courier New" w:hAnsi="Courier New" w:cs="Courier New"/>
          <w:color w:val="000000"/>
        </w:rPr>
        <w:t xml:space="preserve"> </w:t>
      </w:r>
      <w:r>
        <w:rPr>
          <w:rFonts w:ascii="Courier New" w:hAnsi="Courier New" w:cs="Courier New"/>
          <w:color w:val="000000"/>
          <w:u w:val="single"/>
        </w:rPr>
        <w:t>United States v. Fisher</w:t>
      </w:r>
      <w:r>
        <w:rPr>
          <w:rFonts w:ascii="Courier New" w:hAnsi="Courier New" w:cs="Courier New"/>
          <w:color w:val="000000"/>
        </w:rPr>
        <w:t xml:space="preserve">, 711 F.3d 460, 465-466 (4th Cir. 2013)(noting that </w:t>
      </w:r>
      <w:r>
        <w:rPr>
          <w:rFonts w:ascii="Courier New" w:hAnsi="Courier New" w:cs="Courier New"/>
          <w:color w:val="000000"/>
        </w:rPr>
        <w:sym w:font="WP TypographicSymbols" w:char="0041"/>
      </w:r>
      <w:r>
        <w:rPr>
          <w:rFonts w:ascii="Courier New" w:hAnsi="Courier New" w:cs="Courier New"/>
          <w:color w:val="000000"/>
          <w:u w:val="single"/>
        </w:rPr>
        <w:t>Brady v. United States</w:t>
      </w:r>
      <w:r>
        <w:rPr>
          <w:rFonts w:ascii="Courier New" w:hAnsi="Courier New" w:cs="Courier New"/>
          <w:color w:val="000000"/>
        </w:rPr>
        <w:t xml:space="preserve"> does not limit government misrepresentations to prosecutorial promises designed to elicit a guilty plea</w:t>
      </w:r>
      <w:r>
        <w:rPr>
          <w:rFonts w:ascii="Courier New" w:hAnsi="Courier New" w:cs="Courier New"/>
          <w:color w:val="000000"/>
        </w:rPr>
        <w:sym w:font="WP TypographicSymbols" w:char="0040"/>
      </w:r>
      <w:r>
        <w:rPr>
          <w:rFonts w:ascii="Courier New" w:hAnsi="Courier New" w:cs="Courier New"/>
          <w:color w:val="000000"/>
        </w:rPr>
        <w:t xml:space="preserve"> and vacating on </w:t>
      </w:r>
      <w:r>
        <w:rPr>
          <w:rFonts w:ascii="Courier New" w:hAnsi="Courier New" w:cs="Courier New"/>
          <w:color w:val="000000"/>
          <w:u w:val="single"/>
        </w:rPr>
        <w:t>Ferrara</w:t>
      </w:r>
      <w:r>
        <w:rPr>
          <w:rFonts w:ascii="Courier New" w:hAnsi="Courier New" w:cs="Courier New"/>
          <w:color w:val="000000"/>
        </w:rPr>
        <w:t xml:space="preserve"> grounds where police officer obtained search warrant based upon falsehoods).</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FF"/>
        </w:rPr>
      </w:pPr>
      <w:r>
        <w:rPr>
          <w:rFonts w:ascii="Courier New" w:hAnsi="Courier New" w:cs="Courier New"/>
          <w:color w:val="000000"/>
        </w:rPr>
        <w:t xml:space="preserve">Here, </w:t>
      </w:r>
      <w:proofErr w:type="spellStart"/>
      <w:r>
        <w:rPr>
          <w:rFonts w:ascii="Courier New" w:hAnsi="Courier New" w:cs="Courier New"/>
          <w:color w:val="0000FF"/>
        </w:rPr>
        <w:t>Dookhan</w:t>
      </w:r>
      <w:proofErr w:type="spellEnd"/>
      <w:r>
        <w:rPr>
          <w:rFonts w:ascii="Courier New" w:hAnsi="Courier New" w:cs="Courier New"/>
          <w:color w:val="000000"/>
        </w:rPr>
        <w:t xml:space="preserve"> was acting as an agent of the government.  At the time, the Hinton laboratory was required by statute to perform </w:t>
      </w:r>
      <w:r>
        <w:rPr>
          <w:rFonts w:ascii="Courier New" w:hAnsi="Courier New" w:cs="Courier New"/>
          <w:color w:val="000000"/>
        </w:rPr>
        <w:lastRenderedPageBreak/>
        <w:t xml:space="preserve">chemical analyses of drugs upon request from law enforcement agencies.  M.G.L. c 111 </w:t>
      </w:r>
      <w:r>
        <w:rPr>
          <w:rFonts w:ascii="Courier New" w:hAnsi="Courier New" w:cs="Courier New"/>
          <w:color w:val="000000"/>
        </w:rPr>
        <w:sym w:font="WP TypographicSymbols" w:char="0027"/>
      </w:r>
      <w:r>
        <w:rPr>
          <w:rFonts w:ascii="Courier New" w:hAnsi="Courier New" w:cs="Courier New"/>
          <w:color w:val="000000"/>
        </w:rPr>
        <w:sym w:font="WP TypographicSymbols" w:char="0027"/>
      </w:r>
      <w:r>
        <w:rPr>
          <w:rFonts w:ascii="Courier New" w:hAnsi="Courier New" w:cs="Courier New"/>
          <w:color w:val="000000"/>
        </w:rPr>
        <w:t xml:space="preserve"> 12-13.  </w:t>
      </w:r>
      <w:r>
        <w:rPr>
          <w:rFonts w:ascii="Courier New" w:hAnsi="Courier New" w:cs="Courier New"/>
          <w:color w:val="0000FF"/>
        </w:rPr>
        <w:t xml:space="preserve">In addition, discovery demonstrates that </w:t>
      </w:r>
      <w:proofErr w:type="spellStart"/>
      <w:r>
        <w:rPr>
          <w:rFonts w:ascii="Courier New" w:hAnsi="Courier New" w:cs="Courier New"/>
          <w:color w:val="0000FF"/>
        </w:rPr>
        <w:t>Dookhan</w:t>
      </w:r>
      <w:proofErr w:type="spellEnd"/>
      <w:r>
        <w:rPr>
          <w:rFonts w:ascii="Courier New" w:hAnsi="Courier New" w:cs="Courier New"/>
          <w:color w:val="0000FF"/>
        </w:rPr>
        <w:t xml:space="preserve"> had an unusually close</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FF"/>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roofErr w:type="gramStart"/>
      <w:r>
        <w:rPr>
          <w:rFonts w:ascii="Courier New" w:hAnsi="Courier New" w:cs="Courier New"/>
          <w:color w:val="0000FF"/>
        </w:rPr>
        <w:lastRenderedPageBreak/>
        <w:t>relationship</w:t>
      </w:r>
      <w:proofErr w:type="gramEnd"/>
      <w:r>
        <w:rPr>
          <w:rFonts w:ascii="Courier New" w:hAnsi="Courier New" w:cs="Courier New"/>
          <w:color w:val="0000FF"/>
        </w:rPr>
        <w:t xml:space="preserve"> with prosecutors, having direct communication with them, agreeing to act quickly and out of order on cases for them, and directing them concerning what questions they should and should not ask her on direct examination.</w:t>
      </w: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t>B. Egregiously impermissible conduct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Under the </w:t>
      </w:r>
      <w:r>
        <w:rPr>
          <w:rFonts w:ascii="Courier New" w:hAnsi="Courier New" w:cs="Courier New"/>
          <w:color w:val="000000"/>
          <w:u w:val="single"/>
        </w:rPr>
        <w:t>Ferrara</w:t>
      </w:r>
      <w:r>
        <w:rPr>
          <w:rFonts w:ascii="Courier New" w:hAnsi="Courier New" w:cs="Courier New"/>
          <w:color w:val="000000"/>
        </w:rPr>
        <w:t xml:space="preserve"> standard, </w:t>
      </w:r>
      <w:r>
        <w:rPr>
          <w:rFonts w:ascii="Courier New" w:hAnsi="Courier New" w:cs="Courier New"/>
          <w:color w:val="000000"/>
        </w:rPr>
        <w:sym w:font="WP TypographicSymbols" w:char="0041"/>
      </w:r>
      <w:r>
        <w:rPr>
          <w:rFonts w:ascii="Courier New" w:hAnsi="Courier New" w:cs="Courier New"/>
          <w:color w:val="000000"/>
        </w:rPr>
        <w:t>egregiously impermissible conduct</w:t>
      </w:r>
      <w:r>
        <w:rPr>
          <w:rFonts w:ascii="Courier New" w:hAnsi="Courier New" w:cs="Courier New"/>
          <w:color w:val="000000"/>
        </w:rPr>
        <w:sym w:font="WP TypographicSymbols" w:char="0040"/>
      </w:r>
      <w:r>
        <w:rPr>
          <w:rFonts w:ascii="Courier New" w:hAnsi="Courier New" w:cs="Courier New"/>
          <w:color w:val="000000"/>
        </w:rPr>
        <w:t xml:space="preserve"> encompasses threats, blatant misrepresentations or untoward blandishments by government agents.  </w:t>
      </w:r>
      <w:r>
        <w:rPr>
          <w:rFonts w:ascii="Courier New" w:hAnsi="Courier New" w:cs="Courier New"/>
          <w:color w:val="000000"/>
          <w:u w:val="single"/>
        </w:rPr>
        <w:t>Ferrara</w:t>
      </w:r>
      <w:r>
        <w:rPr>
          <w:rFonts w:ascii="Courier New" w:hAnsi="Courier New" w:cs="Courier New"/>
          <w:color w:val="000000"/>
        </w:rPr>
        <w:t xml:space="preserve">, </w:t>
      </w:r>
      <w:proofErr w:type="gramStart"/>
      <w:r>
        <w:rPr>
          <w:rFonts w:ascii="Courier New" w:hAnsi="Courier New" w:cs="Courier New"/>
          <w:color w:val="000000"/>
        </w:rPr>
        <w:t>456 F.3d at 290</w:t>
      </w:r>
      <w:proofErr w:type="gramEnd"/>
      <w:r>
        <w:rPr>
          <w:rFonts w:ascii="Courier New" w:hAnsi="Courier New" w:cs="Courier New"/>
          <w:color w:val="000000"/>
        </w:rPr>
        <w:t xml:space="preserve">; </w:t>
      </w:r>
      <w:r>
        <w:rPr>
          <w:rFonts w:ascii="Courier New" w:hAnsi="Courier New" w:cs="Courier New"/>
          <w:color w:val="000000"/>
          <w:u w:val="single"/>
        </w:rPr>
        <w:t>Brady v. United States</w:t>
      </w:r>
      <w:r>
        <w:rPr>
          <w:rFonts w:ascii="Courier New" w:hAnsi="Courier New" w:cs="Courier New"/>
          <w:color w:val="000000"/>
        </w:rPr>
        <w:t xml:space="preserve">, 397 U.S. at 755.  There is no requirement that the impermissible conduct occur in a case in which the defendant claims actual innocence.  </w:t>
      </w:r>
      <w:r>
        <w:rPr>
          <w:rFonts w:ascii="Courier New" w:hAnsi="Courier New" w:cs="Courier New"/>
          <w:color w:val="000000"/>
          <w:u w:val="single"/>
        </w:rPr>
        <w:t>Fisher</w:t>
      </w:r>
      <w:r>
        <w:rPr>
          <w:rFonts w:ascii="Courier New" w:hAnsi="Courier New" w:cs="Courier New"/>
          <w:color w:val="000000"/>
        </w:rPr>
        <w:t xml:space="preserve">, 711 F.3d at 467, (citing </w:t>
      </w:r>
      <w:r>
        <w:rPr>
          <w:rFonts w:ascii="Courier New" w:hAnsi="Courier New" w:cs="Courier New"/>
          <w:color w:val="000000"/>
          <w:u w:val="single"/>
        </w:rPr>
        <w:t>United States v. Garcia</w:t>
      </w:r>
      <w:r>
        <w:rPr>
          <w:rFonts w:ascii="Courier New" w:hAnsi="Courier New" w:cs="Courier New"/>
          <w:color w:val="000000"/>
        </w:rPr>
        <w:t xml:space="preserve">, 401 F.3d 1008, 1013 (9th  Cir. 2003)(noting that while courts can consider a claim of innocence in support of a motion to withdraw a plea, a defendant may have valid reasons for withdrawing a plea </w:t>
      </w:r>
      <w:r>
        <w:rPr>
          <w:rFonts w:ascii="Courier New" w:hAnsi="Courier New" w:cs="Courier New"/>
          <w:color w:val="000000"/>
        </w:rPr>
        <w:sym w:font="WP TypographicSymbols" w:char="0041"/>
      </w:r>
      <w:r>
        <w:rPr>
          <w:rFonts w:ascii="Courier New" w:hAnsi="Courier New" w:cs="Courier New"/>
          <w:color w:val="000000"/>
        </w:rPr>
        <w:t>that have nothing to do with innocence</w:t>
      </w:r>
      <w:r>
        <w:rPr>
          <w:rFonts w:ascii="Courier New" w:hAnsi="Courier New" w:cs="Courier New"/>
          <w:color w:val="000000"/>
        </w:rPr>
        <w:sym w:font="WP TypographicSymbols" w:char="0040"/>
      </w: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In </w:t>
      </w:r>
      <w:r>
        <w:rPr>
          <w:rFonts w:ascii="Courier New" w:hAnsi="Courier New" w:cs="Courier New"/>
          <w:color w:val="000000"/>
          <w:u w:val="single"/>
        </w:rPr>
        <w:t>Rodriguez</w:t>
      </w:r>
      <w:r>
        <w:rPr>
          <w:rFonts w:ascii="Courier New" w:hAnsi="Courier New" w:cs="Courier New"/>
          <w:color w:val="000000"/>
        </w:rPr>
        <w:t xml:space="preserve">, the Massachusetts Superior Court found that the evidence of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misconduct is sufficiently egregious to satisfy </w:t>
      </w:r>
      <w:r>
        <w:rPr>
          <w:rFonts w:ascii="Courier New" w:hAnsi="Courier New" w:cs="Courier New"/>
          <w:color w:val="000000"/>
        </w:rPr>
        <w:lastRenderedPageBreak/>
        <w:t xml:space="preserve">this prong of the </w:t>
      </w:r>
      <w:r>
        <w:rPr>
          <w:rFonts w:ascii="Courier New" w:hAnsi="Courier New" w:cs="Courier New"/>
          <w:color w:val="000000"/>
          <w:u w:val="single"/>
        </w:rPr>
        <w:t>Ferrara</w:t>
      </w:r>
      <w:r>
        <w:rPr>
          <w:rFonts w:ascii="Courier New" w:hAnsi="Courier New" w:cs="Courier New"/>
          <w:color w:val="000000"/>
        </w:rPr>
        <w:t xml:space="preserve"> test.  </w:t>
      </w:r>
      <w:proofErr w:type="gramStart"/>
      <w:r>
        <w:rPr>
          <w:rFonts w:ascii="Courier New" w:hAnsi="Courier New" w:cs="Courier New"/>
          <w:color w:val="000000"/>
          <w:u w:val="single"/>
        </w:rPr>
        <w:t>Rodriguez</w:t>
      </w:r>
      <w:r>
        <w:rPr>
          <w:rFonts w:ascii="Courier New" w:hAnsi="Courier New" w:cs="Courier New"/>
          <w:color w:val="000000"/>
        </w:rPr>
        <w:t>, 2013 WL 2420416, at *3.</w:t>
      </w:r>
      <w:proofErr w:type="gramEnd"/>
      <w:r>
        <w:rPr>
          <w:rStyle w:val="FootnoteReference"/>
          <w:rFonts w:ascii="Courier New" w:hAnsi="Courier New" w:cs="Courier New"/>
          <w:color w:val="000000"/>
          <w:vertAlign w:val="superscript"/>
        </w:rPr>
        <w:footnoteReference w:id="21"/>
      </w:r>
      <w:r>
        <w:rPr>
          <w:rFonts w:ascii="Courier New" w:hAnsi="Courier New" w:cs="Courier New"/>
          <w:color w:val="000000"/>
        </w:rPr>
        <w:t xml:space="preserve">  </w:t>
      </w:r>
      <w:r>
        <w:rPr>
          <w:rFonts w:ascii="Courier New" w:hAnsi="Courier New" w:cs="Courier New"/>
          <w:color w:val="000000"/>
          <w:u w:val="single"/>
        </w:rPr>
        <w:t>Baez-Franco</w:t>
      </w:r>
      <w:r>
        <w:rPr>
          <w:rFonts w:ascii="Courier New" w:hAnsi="Courier New" w:cs="Courier New"/>
          <w:color w:val="000000"/>
        </w:rPr>
        <w:t xml:space="preserve"> likewise found that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malfeasance </w:t>
      </w:r>
      <w:r>
        <w:rPr>
          <w:rFonts w:ascii="Courier New" w:hAnsi="Courier New" w:cs="Courier New"/>
          <w:color w:val="000000"/>
        </w:rPr>
        <w:sym w:font="WP TypographicSymbols" w:char="0041"/>
      </w:r>
      <w:r>
        <w:rPr>
          <w:rFonts w:ascii="Courier New" w:hAnsi="Courier New" w:cs="Courier New"/>
          <w:color w:val="000000"/>
        </w:rPr>
        <w:t xml:space="preserve">constitutes precisely the sort of </w:t>
      </w:r>
      <w:r>
        <w:rPr>
          <w:rFonts w:ascii="Courier New" w:hAnsi="Courier New" w:cs="Courier New"/>
          <w:color w:val="000000"/>
        </w:rPr>
        <w:sym w:font="WP TypographicSymbols" w:char="003E"/>
      </w:r>
      <w:r>
        <w:rPr>
          <w:rFonts w:ascii="Courier New" w:hAnsi="Courier New" w:cs="Courier New"/>
          <w:color w:val="000000"/>
        </w:rPr>
        <w:t>egregiously impermissible misconduct</w:t>
      </w:r>
      <w:r>
        <w:rPr>
          <w:rFonts w:ascii="Courier New" w:hAnsi="Courier New" w:cs="Courier New"/>
          <w:color w:val="000000"/>
        </w:rPr>
        <w:sym w:font="WP TypographicSymbols" w:char="003D"/>
      </w:r>
      <w:r>
        <w:rPr>
          <w:rFonts w:ascii="Courier New" w:hAnsi="Courier New" w:cs="Courier New"/>
          <w:color w:val="000000"/>
        </w:rPr>
        <w:t xml:space="preserve"> that is sufficient to implicate due process concerns and satisfy the requirements in </w:t>
      </w:r>
      <w:r>
        <w:rPr>
          <w:rFonts w:ascii="Courier New" w:hAnsi="Courier New" w:cs="Courier New"/>
          <w:color w:val="000000"/>
          <w:u w:val="single"/>
        </w:rPr>
        <w:t>Ferrara</w:t>
      </w:r>
      <w:r>
        <w:rPr>
          <w:rFonts w:ascii="Courier New" w:hAnsi="Courier New" w:cs="Courier New"/>
          <w:color w:val="000000"/>
        </w:rPr>
        <w:t>.</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See</w:t>
      </w:r>
      <w:r>
        <w:rPr>
          <w:rFonts w:ascii="Courier New" w:hAnsi="Courier New" w:cs="Courier New"/>
          <w:color w:val="000000"/>
        </w:rPr>
        <w:t xml:space="preserve">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S at 9.</w:t>
      </w:r>
      <w:proofErr w:type="gramEnd"/>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proofErr w:type="spellStart"/>
      <w:r>
        <w:rPr>
          <w:rFonts w:ascii="Courier New" w:hAnsi="Courier New" w:cs="Courier New"/>
          <w:color w:val="000000"/>
        </w:rPr>
        <w:t>Dookhan</w:t>
      </w:r>
      <w:proofErr w:type="spellEnd"/>
      <w:r>
        <w:rPr>
          <w:rFonts w:ascii="Courier New" w:hAnsi="Courier New" w:cs="Courier New"/>
          <w:color w:val="000000"/>
        </w:rPr>
        <w:t xml:space="preserve"> engaged in blatant misrepresentations concerning the composition and weight of seized substances in drug prosecutions.  She has admitted to, </w:t>
      </w:r>
      <w:r>
        <w:rPr>
          <w:rFonts w:ascii="Courier New" w:hAnsi="Courier New" w:cs="Courier New"/>
          <w:color w:val="000000"/>
          <w:u w:val="single"/>
        </w:rPr>
        <w:t>inter alia</w:t>
      </w:r>
      <w:r>
        <w:rPr>
          <w:rFonts w:ascii="Courier New" w:hAnsi="Courier New" w:cs="Courier New"/>
          <w:color w:val="000000"/>
        </w:rPr>
        <w:t xml:space="preserve">, dry </w:t>
      </w:r>
      <w:proofErr w:type="spellStart"/>
      <w:r>
        <w:rPr>
          <w:rFonts w:ascii="Courier New" w:hAnsi="Courier New" w:cs="Courier New"/>
          <w:color w:val="000000"/>
        </w:rPr>
        <w:t>labbing</w:t>
      </w:r>
      <w:proofErr w:type="spellEnd"/>
      <w:r>
        <w:rPr>
          <w:rFonts w:ascii="Courier New" w:hAnsi="Courier New" w:cs="Courier New"/>
          <w:color w:val="000000"/>
        </w:rPr>
        <w:t xml:space="preserve">, forging, recording false data, and intentionally contaminating sample substances that had tested negative for drugs in order to make them positive.  She </w:t>
      </w:r>
      <w:r>
        <w:rPr>
          <w:rFonts w:ascii="Courier New" w:hAnsi="Courier New" w:cs="Courier New"/>
          <w:color w:val="000000"/>
        </w:rPr>
        <w:lastRenderedPageBreak/>
        <w:t xml:space="preserve">has compromised the validity of thousands of drug test results and has been charged with twenty-nine separate crimes, including perjury, obstruction of justice, and tampering with evidence.  Her behavior constitutes </w:t>
      </w:r>
      <w:r>
        <w:rPr>
          <w:rFonts w:ascii="Courier New" w:hAnsi="Courier New" w:cs="Courier New"/>
          <w:color w:val="000000"/>
        </w:rPr>
        <w:sym w:font="WP TypographicSymbols" w:char="0041"/>
      </w:r>
      <w:r>
        <w:rPr>
          <w:rFonts w:ascii="Courier New" w:hAnsi="Courier New" w:cs="Courier New"/>
          <w:color w:val="000000"/>
        </w:rPr>
        <w:t>egregiously impermissible conduct.</w:t>
      </w:r>
      <w:r>
        <w:rPr>
          <w:rFonts w:ascii="Courier New" w:hAnsi="Courier New" w:cs="Courier New"/>
          <w:color w:val="000000"/>
        </w:rPr>
        <w:sym w:font="WP TypographicSymbols" w:char="0040"/>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Here,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conduct antedated the entry of petitioner</w:t>
      </w:r>
      <w:r>
        <w:rPr>
          <w:rFonts w:ascii="Courier New" w:hAnsi="Courier New" w:cs="Courier New"/>
          <w:color w:val="000000"/>
        </w:rPr>
        <w:sym w:font="WP TypographicSymbols" w:char="003D"/>
      </w:r>
      <w:r>
        <w:rPr>
          <w:rFonts w:ascii="Courier New" w:hAnsi="Courier New" w:cs="Courier New"/>
          <w:color w:val="000000"/>
        </w:rPr>
        <w:t xml:space="preserve">s guilty plea.  </w:t>
      </w:r>
      <w:r>
        <w:rPr>
          <w:rFonts w:ascii="Courier New" w:hAnsi="Courier New" w:cs="Courier New"/>
          <w:color w:val="0000FF"/>
        </w:rPr>
        <w:t xml:space="preserve">[Your Facts Here + relevant </w:t>
      </w:r>
      <w:proofErr w:type="spellStart"/>
      <w:r>
        <w:rPr>
          <w:rFonts w:ascii="Courier New" w:hAnsi="Courier New" w:cs="Courier New"/>
          <w:color w:val="0000FF"/>
        </w:rPr>
        <w:t>Dookhan</w:t>
      </w:r>
      <w:proofErr w:type="spellEnd"/>
      <w:r>
        <w:rPr>
          <w:rFonts w:ascii="Courier New" w:hAnsi="Courier New" w:cs="Courier New"/>
          <w:color w:val="0000FF"/>
        </w:rPr>
        <w:t xml:space="preserve"> misconduct timing]</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color w:val="000000"/>
        </w:rPr>
      </w:pPr>
      <w:r>
        <w:rPr>
          <w:rFonts w:ascii="Courier New" w:hAnsi="Courier New" w:cs="Courier New"/>
          <w:b/>
          <w:bCs/>
          <w:color w:val="000000"/>
        </w:rPr>
        <w:t>2.</w:t>
      </w:r>
      <w:r>
        <w:rPr>
          <w:rFonts w:ascii="Courier New" w:hAnsi="Courier New" w:cs="Courier New"/>
          <w:b/>
          <w:bCs/>
          <w:color w:val="000000"/>
        </w:rPr>
        <w:tab/>
      </w:r>
      <w:r>
        <w:rPr>
          <w:rFonts w:ascii="Courier New" w:hAnsi="Courier New" w:cs="Courier New"/>
          <w:b/>
          <w:bCs/>
          <w:color w:val="000000"/>
          <w:u w:val="single"/>
        </w:rPr>
        <w:t>Reasonable probability that defendant would have gone to trial</w:t>
      </w:r>
      <w:r>
        <w:rPr>
          <w:rFonts w:ascii="Courier New" w:hAnsi="Courier New" w:cs="Courier New"/>
          <w:b/>
          <w:bCs/>
          <w:color w:val="000000"/>
        </w:rPr>
        <w:t xml:space="preserve"> </w:t>
      </w:r>
      <w:r>
        <w:rPr>
          <w:rFonts w:ascii="Courier New" w:hAnsi="Courier New" w:cs="Courier New"/>
          <w:color w:val="000000"/>
        </w:rPr>
        <w:tab/>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Assessing the reasonable probability that a defendant would have elected to go to trial involves limited scrutiny.  In a Rule 11 error context, the Supreme Court has addressed the showing required for determining whether a defendant would have pleaded guilty absent error.  </w:t>
      </w:r>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u w:val="single"/>
        </w:rPr>
        <w:t>United States v. Dominguez Benitez</w:t>
      </w:r>
      <w:r>
        <w:rPr>
          <w:rFonts w:ascii="Courier New" w:hAnsi="Courier New" w:cs="Courier New"/>
          <w:color w:val="000000"/>
        </w:rPr>
        <w:t xml:space="preserve">, 542 U.S. 74 (2004).  As in the case of a constitutional error, the defendant must show reasonable probability that, but for the error, he would not have entered the plea.  </w:t>
      </w:r>
      <w:proofErr w:type="gramStart"/>
      <w:r>
        <w:rPr>
          <w:rFonts w:ascii="Courier New" w:hAnsi="Courier New" w:cs="Courier New"/>
          <w:color w:val="000000"/>
          <w:u w:val="single"/>
        </w:rPr>
        <w:t>Id</w:t>
      </w:r>
      <w:r>
        <w:rPr>
          <w:rFonts w:ascii="Courier New" w:hAnsi="Courier New" w:cs="Courier New"/>
          <w:color w:val="000000"/>
        </w:rPr>
        <w:t>. at 83.</w:t>
      </w:r>
      <w:proofErr w:type="gramEnd"/>
      <w:r>
        <w:rPr>
          <w:rFonts w:ascii="Courier New" w:hAnsi="Courier New" w:cs="Courier New"/>
          <w:color w:val="000000"/>
        </w:rPr>
        <w:t xml:space="preserve">  However</w:t>
      </w:r>
      <w:proofErr w:type="gramStart"/>
      <w:r>
        <w:rPr>
          <w:rFonts w:ascii="Courier New" w:hAnsi="Courier New" w:cs="Courier New"/>
          <w:color w:val="000000"/>
        </w:rPr>
        <w:t xml:space="preserve">, </w:t>
      </w:r>
      <w:r>
        <w:rPr>
          <w:rFonts w:ascii="Courier New" w:hAnsi="Courier New" w:cs="Courier New"/>
          <w:color w:val="000000"/>
          <w:u w:val="single"/>
        </w:rPr>
        <w:t xml:space="preserve"> Dominguez</w:t>
      </w:r>
      <w:proofErr w:type="gramEnd"/>
      <w:r>
        <w:rPr>
          <w:rFonts w:ascii="Courier New" w:hAnsi="Courier New" w:cs="Courier New"/>
          <w:color w:val="000000"/>
          <w:u w:val="single"/>
        </w:rPr>
        <w:t xml:space="preserve"> Benitez</w:t>
      </w:r>
      <w:r>
        <w:rPr>
          <w:rFonts w:ascii="Courier New" w:hAnsi="Courier New" w:cs="Courier New"/>
          <w:color w:val="000000"/>
        </w:rPr>
        <w:t xml:space="preserve"> noted that where the claim of a plea error is a constitutional one, </w:t>
      </w:r>
      <w:r>
        <w:rPr>
          <w:rFonts w:ascii="Courier New" w:hAnsi="Courier New" w:cs="Courier New"/>
          <w:color w:val="000000"/>
          <w:u w:val="single"/>
        </w:rPr>
        <w:t>e.g</w:t>
      </w:r>
      <w:r>
        <w:rPr>
          <w:rFonts w:ascii="Courier New" w:hAnsi="Courier New" w:cs="Courier New"/>
          <w:color w:val="000000"/>
        </w:rPr>
        <w:t xml:space="preserve">., that the guilty plea was not knowing and voluntary, </w:t>
      </w:r>
      <w:r>
        <w:rPr>
          <w:rFonts w:ascii="Courier New" w:hAnsi="Courier New" w:cs="Courier New"/>
          <w:color w:val="000000"/>
        </w:rPr>
        <w:sym w:font="WP TypographicSymbols" w:char="0041"/>
      </w:r>
      <w:r>
        <w:rPr>
          <w:rFonts w:ascii="Courier New" w:hAnsi="Courier New" w:cs="Courier New"/>
          <w:color w:val="000000"/>
        </w:rPr>
        <w:t>. . .  we do not suggest that such a conviction could be saved even by overwhelming evidence that the defendant would have pleaded guilty regardless.</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Id</w:t>
      </w:r>
      <w:r>
        <w:rPr>
          <w:rFonts w:ascii="Courier New" w:hAnsi="Courier New" w:cs="Courier New"/>
          <w:color w:val="000000"/>
        </w:rPr>
        <w:t xml:space="preserve">.  In any event, </w:t>
      </w:r>
      <w:r>
        <w:rPr>
          <w:rFonts w:ascii="Courier New" w:hAnsi="Courier New" w:cs="Courier New"/>
          <w:color w:val="000000"/>
        </w:rPr>
        <w:sym w:font="WP TypographicSymbols" w:char="0041"/>
      </w:r>
      <w:r>
        <w:rPr>
          <w:rFonts w:ascii="Courier New" w:hAnsi="Courier New" w:cs="Courier New"/>
          <w:color w:val="000000"/>
        </w:rPr>
        <w:t>the point of the question is not to second-guess a defendant</w:t>
      </w:r>
      <w:r>
        <w:rPr>
          <w:rFonts w:ascii="Courier New" w:hAnsi="Courier New" w:cs="Courier New"/>
          <w:color w:val="000000"/>
        </w:rPr>
        <w:sym w:font="WP TypographicSymbols" w:char="003D"/>
      </w:r>
      <w:r>
        <w:rPr>
          <w:rFonts w:ascii="Courier New" w:hAnsi="Courier New" w:cs="Courier New"/>
          <w:color w:val="000000"/>
        </w:rPr>
        <w:t xml:space="preserve">s actual decision; if it is reasonably </w:t>
      </w:r>
      <w:r>
        <w:rPr>
          <w:rFonts w:ascii="Courier New" w:hAnsi="Courier New" w:cs="Courier New"/>
          <w:color w:val="000000"/>
        </w:rPr>
        <w:lastRenderedPageBreak/>
        <w:t>probable he would have gone to trial absent the error, it is no matter that the choice may have been foolish.</w:t>
      </w:r>
      <w:r>
        <w:rPr>
          <w:rFonts w:ascii="Courier New" w:hAnsi="Courier New" w:cs="Courier New"/>
          <w:color w:val="000000"/>
        </w:rPr>
        <w:sym w:font="WP TypographicSymbols" w:char="0040"/>
      </w:r>
      <w:r>
        <w:rPr>
          <w:rFonts w:ascii="Courier New" w:hAnsi="Courier New" w:cs="Courier New"/>
          <w:color w:val="000000"/>
        </w:rPr>
        <w:t xml:space="preserve">  </w:t>
      </w:r>
      <w:proofErr w:type="gramStart"/>
      <w:r>
        <w:rPr>
          <w:rFonts w:ascii="Courier New" w:hAnsi="Courier New" w:cs="Courier New"/>
          <w:color w:val="000000"/>
          <w:u w:val="single"/>
        </w:rPr>
        <w:t>Id</w:t>
      </w:r>
      <w:r>
        <w:rPr>
          <w:rFonts w:ascii="Courier New" w:hAnsi="Courier New" w:cs="Courier New"/>
          <w:color w:val="000000"/>
        </w:rPr>
        <w:t>. at 85.</w:t>
      </w:r>
      <w:proofErr w:type="gramEnd"/>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lastRenderedPageBreak/>
        <w:t xml:space="preserve">    Relying on </w:t>
      </w:r>
      <w:r>
        <w:rPr>
          <w:rFonts w:ascii="Courier New" w:hAnsi="Courier New" w:cs="Courier New"/>
          <w:color w:val="000000"/>
          <w:u w:val="single"/>
        </w:rPr>
        <w:t>Dominguez-Benitez</w:t>
      </w:r>
      <w:r>
        <w:rPr>
          <w:rFonts w:ascii="Courier New" w:hAnsi="Courier New" w:cs="Courier New"/>
          <w:color w:val="000000"/>
        </w:rPr>
        <w:t xml:space="preserve">, the First Circuit vacated a guilty plea where the defendant was not informed of the maximum penalty for his offense at his plea hearing. </w:t>
      </w:r>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u w:val="single"/>
        </w:rPr>
        <w:t>United States v. Ortiz-Garcia</w:t>
      </w:r>
      <w:r>
        <w:rPr>
          <w:rFonts w:ascii="Courier New" w:hAnsi="Courier New" w:cs="Courier New"/>
          <w:color w:val="000000"/>
        </w:rPr>
        <w:t xml:space="preserve">, </w:t>
      </w:r>
      <w:proofErr w:type="gramStart"/>
      <w:r>
        <w:rPr>
          <w:rFonts w:ascii="Courier New" w:hAnsi="Courier New" w:cs="Courier New"/>
          <w:color w:val="000000"/>
        </w:rPr>
        <w:t>665 F.3d 279</w:t>
      </w:r>
      <w:proofErr w:type="gramEnd"/>
      <w:r>
        <w:rPr>
          <w:rFonts w:ascii="Courier New" w:hAnsi="Courier New" w:cs="Courier New"/>
          <w:color w:val="000000"/>
        </w:rPr>
        <w:t xml:space="preserve"> (1st Cir. 2011).   In accordance with </w:t>
      </w:r>
      <w:r>
        <w:rPr>
          <w:rFonts w:ascii="Courier New" w:hAnsi="Courier New" w:cs="Courier New"/>
          <w:color w:val="000000"/>
          <w:u w:val="single"/>
        </w:rPr>
        <w:t>Dominguez-Benitez</w:t>
      </w:r>
      <w:r>
        <w:rPr>
          <w:rFonts w:ascii="Courier New" w:hAnsi="Courier New" w:cs="Courier New"/>
          <w:color w:val="000000"/>
        </w:rPr>
        <w:sym w:font="WP TypographicSymbols" w:char="003D"/>
      </w:r>
      <w:r>
        <w:rPr>
          <w:rFonts w:ascii="Courier New" w:hAnsi="Courier New" w:cs="Courier New"/>
          <w:color w:val="000000"/>
        </w:rPr>
        <w:t xml:space="preserve">s explanation of prejudice, the court said </w:t>
      </w:r>
      <w:r>
        <w:rPr>
          <w:rFonts w:ascii="Courier New" w:hAnsi="Courier New" w:cs="Courier New"/>
          <w:color w:val="000000"/>
        </w:rPr>
        <w:sym w:font="WP TypographicSymbols" w:char="0041"/>
      </w:r>
      <w:proofErr w:type="gramStart"/>
      <w:r>
        <w:rPr>
          <w:rFonts w:ascii="Courier New" w:hAnsi="Courier New" w:cs="Courier New"/>
          <w:color w:val="000000"/>
        </w:rPr>
        <w:t>It</w:t>
      </w:r>
      <w:proofErr w:type="gramEnd"/>
      <w:r>
        <w:rPr>
          <w:rFonts w:ascii="Courier New" w:hAnsi="Courier New" w:cs="Courier New"/>
          <w:color w:val="000000"/>
        </w:rPr>
        <w:t xml:space="preserve"> is not for us . . .  to assess whether a defendant would likely have succeeded at trial had he elected not to plead guilty in the absence of a Rule 11 error.</w:t>
      </w:r>
      <w:r>
        <w:rPr>
          <w:rFonts w:ascii="Courier New" w:hAnsi="Courier New" w:cs="Courier New"/>
          <w:color w:val="000000"/>
        </w:rPr>
        <w:sym w:font="WP TypographicSymbols" w:char="0040"/>
      </w:r>
      <w:r>
        <w:rPr>
          <w:rFonts w:ascii="Courier New" w:hAnsi="Courier New" w:cs="Courier New"/>
          <w:color w:val="000000"/>
        </w:rPr>
        <w:t xml:space="preserve"> </w:t>
      </w:r>
      <w:proofErr w:type="gramStart"/>
      <w:r>
        <w:rPr>
          <w:rFonts w:ascii="Courier New" w:hAnsi="Courier New" w:cs="Courier New"/>
          <w:color w:val="000000"/>
          <w:u w:val="single"/>
        </w:rPr>
        <w:t>Id</w:t>
      </w:r>
      <w:r>
        <w:rPr>
          <w:rFonts w:ascii="Courier New" w:hAnsi="Courier New" w:cs="Courier New"/>
          <w:color w:val="000000"/>
        </w:rPr>
        <w:t>. at 286.</w:t>
      </w:r>
      <w:proofErr w:type="gramEnd"/>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Because each defendant</w:t>
      </w:r>
      <w:r>
        <w:rPr>
          <w:rFonts w:ascii="Courier New" w:hAnsi="Courier New" w:cs="Courier New"/>
          <w:color w:val="000000"/>
        </w:rPr>
        <w:sym w:font="WP TypographicSymbols" w:char="003D"/>
      </w:r>
      <w:r>
        <w:rPr>
          <w:rFonts w:ascii="Courier New" w:hAnsi="Courier New" w:cs="Courier New"/>
          <w:color w:val="000000"/>
        </w:rPr>
        <w:t xml:space="preserve">s </w:t>
      </w:r>
      <w:proofErr w:type="gramStart"/>
      <w:r>
        <w:rPr>
          <w:rFonts w:ascii="Courier New" w:hAnsi="Courier New" w:cs="Courier New"/>
          <w:color w:val="000000"/>
        </w:rPr>
        <w:t>decision</w:t>
      </w:r>
      <w:proofErr w:type="gramEnd"/>
      <w:r>
        <w:rPr>
          <w:rFonts w:ascii="Courier New" w:hAnsi="Courier New" w:cs="Courier New"/>
          <w:color w:val="000000"/>
        </w:rPr>
        <w:t xml:space="preserve"> whether to enter a guilty plea is </w:t>
      </w:r>
      <w:r>
        <w:rPr>
          <w:rFonts w:ascii="Courier New" w:hAnsi="Courier New" w:cs="Courier New"/>
          <w:color w:val="000000"/>
        </w:rPr>
        <w:sym w:font="WP TypographicSymbols" w:char="0041"/>
      </w:r>
      <w:r>
        <w:rPr>
          <w:rFonts w:ascii="Courier New" w:hAnsi="Courier New" w:cs="Courier New"/>
          <w:color w:val="000000"/>
        </w:rPr>
        <w:t>personal and, thus, unique</w:t>
      </w:r>
      <w:r>
        <w:rPr>
          <w:rFonts w:ascii="Courier New" w:hAnsi="Courier New" w:cs="Courier New"/>
          <w:color w:val="000000"/>
        </w:rPr>
        <w:sym w:font="WP TypographicSymbols" w:char="0040"/>
      </w:r>
      <w:r>
        <w:rPr>
          <w:rFonts w:ascii="Courier New" w:hAnsi="Courier New" w:cs="Courier New"/>
          <w:color w:val="000000"/>
        </w:rPr>
        <w:t xml:space="preserve">, the First Circuit has said that no checklist of factors bearing on the reasonable probability that a defendant would have elected to go to trial can be determinative.  </w:t>
      </w:r>
      <w:r>
        <w:rPr>
          <w:rFonts w:ascii="Courier New" w:hAnsi="Courier New" w:cs="Courier New"/>
          <w:color w:val="000000"/>
          <w:u w:val="single"/>
        </w:rPr>
        <w:t>Ferrara</w:t>
      </w:r>
      <w:r>
        <w:rPr>
          <w:rFonts w:ascii="Courier New" w:hAnsi="Courier New" w:cs="Courier New"/>
          <w:color w:val="000000"/>
        </w:rPr>
        <w:t xml:space="preserve">, </w:t>
      </w:r>
      <w:proofErr w:type="gramStart"/>
      <w:r>
        <w:rPr>
          <w:rFonts w:ascii="Courier New" w:hAnsi="Courier New" w:cs="Courier New"/>
          <w:color w:val="000000"/>
        </w:rPr>
        <w:t>456 F.3d at 294</w:t>
      </w:r>
      <w:proofErr w:type="gramEnd"/>
      <w:r>
        <w:rPr>
          <w:rFonts w:ascii="Courier New" w:hAnsi="Courier New" w:cs="Courier New"/>
          <w:color w:val="000000"/>
        </w:rPr>
        <w:t xml:space="preserve">.  As a general matter, however, it noted that </w:t>
      </w:r>
      <w:r>
        <w:rPr>
          <w:rFonts w:ascii="Courier New" w:hAnsi="Courier New" w:cs="Courier New"/>
          <w:color w:val="000000"/>
        </w:rPr>
        <w:sym w:font="WP TypographicSymbols" w:char="0041"/>
      </w:r>
      <w:r>
        <w:rPr>
          <w:rFonts w:ascii="Courier New" w:hAnsi="Courier New" w:cs="Courier New"/>
          <w:color w:val="000000"/>
        </w:rPr>
        <w:t>nondisclosure of powerful impeachment evidence</w:t>
      </w:r>
      <w:r>
        <w:rPr>
          <w:rFonts w:ascii="Courier New" w:hAnsi="Courier New" w:cs="Courier New"/>
          <w:color w:val="000000"/>
        </w:rPr>
        <w:sym w:font="WP TypographicSymbols" w:char="0040"/>
      </w:r>
      <w:r>
        <w:rPr>
          <w:rFonts w:ascii="Courier New" w:hAnsi="Courier New" w:cs="Courier New"/>
          <w:color w:val="000000"/>
        </w:rPr>
        <w:t xml:space="preserve"> is </w:t>
      </w:r>
      <w:r>
        <w:rPr>
          <w:rFonts w:ascii="Courier New" w:hAnsi="Courier New" w:cs="Courier New"/>
          <w:color w:val="000000"/>
        </w:rPr>
        <w:sym w:font="WP TypographicSymbols" w:char="0041"/>
      </w:r>
      <w:r>
        <w:rPr>
          <w:rFonts w:ascii="Courier New" w:hAnsi="Courier New" w:cs="Courier New"/>
          <w:color w:val="000000"/>
        </w:rPr>
        <w:t xml:space="preserve">apt to skew the </w:t>
      </w:r>
      <w:proofErr w:type="spellStart"/>
      <w:r>
        <w:rPr>
          <w:rFonts w:ascii="Courier New" w:hAnsi="Courier New" w:cs="Courier New"/>
          <w:color w:val="000000"/>
        </w:rPr>
        <w:t>decisionmaking</w:t>
      </w:r>
      <w:proofErr w:type="spellEnd"/>
      <w:r>
        <w:rPr>
          <w:rFonts w:ascii="Courier New" w:hAnsi="Courier New" w:cs="Courier New"/>
          <w:color w:val="000000"/>
        </w:rPr>
        <w:t xml:space="preserve"> of a defendant who is pondering whether to accept a plea agreement.</w:t>
      </w:r>
      <w:r>
        <w:rPr>
          <w:rFonts w:ascii="Courier New" w:hAnsi="Courier New" w:cs="Courier New"/>
          <w:color w:val="000000"/>
        </w:rPr>
        <w:sym w:font="WP TypographicSymbols" w:char="0040"/>
      </w:r>
      <w:r>
        <w:rPr>
          <w:rFonts w:ascii="Courier New" w:hAnsi="Courier New" w:cs="Courier New"/>
          <w:color w:val="000000"/>
        </w:rPr>
        <w:t xml:space="preserve">  </w:t>
      </w:r>
      <w:proofErr w:type="gramStart"/>
      <w:r>
        <w:rPr>
          <w:rFonts w:ascii="Courier New" w:hAnsi="Courier New" w:cs="Courier New"/>
          <w:color w:val="000000"/>
          <w:u w:val="single"/>
        </w:rPr>
        <w:t>Id</w:t>
      </w:r>
      <w:r>
        <w:rPr>
          <w:rFonts w:ascii="Courier New" w:hAnsi="Courier New" w:cs="Courier New"/>
          <w:color w:val="000000"/>
        </w:rPr>
        <w:t>. at 296.</w:t>
      </w:r>
      <w:proofErr w:type="gramEnd"/>
      <w:r>
        <w:rPr>
          <w:rFonts w:ascii="Courier New" w:hAnsi="Courier New" w:cs="Courier New"/>
          <w:color w:val="000000"/>
        </w:rPr>
        <w:t xml:space="preserve">  Moreover, if the evidence substantially detracts from the factual basis of the plea, or if knowledge of the evidence would have prompted defense counsel to seek a better plea bargain, there is support for the reasonable probability that the defendant would have elected to go to trial.  </w:t>
      </w:r>
      <w:r>
        <w:rPr>
          <w:rFonts w:ascii="Courier New" w:hAnsi="Courier New" w:cs="Courier New"/>
          <w:color w:val="000000"/>
          <w:u w:val="single"/>
        </w:rPr>
        <w:lastRenderedPageBreak/>
        <w:t>Id</w:t>
      </w: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Accuracy of drug testing is critical in a drug prosecution.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lastRenderedPageBreak/>
        <w:t xml:space="preserve">The notarial </w:t>
      </w:r>
      <w:proofErr w:type="spellStart"/>
      <w:r>
        <w:rPr>
          <w:rFonts w:ascii="Courier New" w:hAnsi="Courier New" w:cs="Courier New"/>
          <w:color w:val="000000"/>
        </w:rPr>
        <w:t>jurat</w:t>
      </w:r>
      <w:proofErr w:type="spellEnd"/>
      <w:r>
        <w:rPr>
          <w:rFonts w:ascii="Courier New" w:hAnsi="Courier New" w:cs="Courier New"/>
          <w:color w:val="000000"/>
        </w:rPr>
        <w:t xml:space="preserve"> on each drug certification states </w:t>
      </w:r>
      <w:r>
        <w:rPr>
          <w:rFonts w:ascii="Courier New" w:hAnsi="Courier New" w:cs="Courier New"/>
          <w:color w:val="000000"/>
        </w:rPr>
        <w:sym w:font="WP TypographicSymbols" w:char="0041"/>
      </w:r>
      <w:r>
        <w:rPr>
          <w:rFonts w:ascii="Courier New" w:hAnsi="Courier New" w:cs="Courier New"/>
          <w:color w:val="000000"/>
        </w:rPr>
        <w:t>that the contents [of the certification] are truthful and accurate to the best of . . . the affiant</w:t>
      </w:r>
      <w:r>
        <w:rPr>
          <w:rFonts w:ascii="Courier New" w:hAnsi="Courier New" w:cs="Courier New"/>
          <w:color w:val="000000"/>
        </w:rPr>
        <w:sym w:font="WP TypographicSymbols" w:char="003D"/>
      </w:r>
      <w:r>
        <w:rPr>
          <w:rFonts w:ascii="Courier New" w:hAnsi="Courier New" w:cs="Courier New"/>
          <w:color w:val="000000"/>
        </w:rPr>
        <w:t>s . . . knowledge and belief.</w:t>
      </w:r>
      <w:r>
        <w:rPr>
          <w:rFonts w:ascii="Courier New" w:hAnsi="Courier New" w:cs="Courier New"/>
          <w:color w:val="000000"/>
        </w:rPr>
        <w:sym w:font="WP TypographicSymbols" w:char="0040"/>
      </w:r>
      <w:r>
        <w:rPr>
          <w:rFonts w:ascii="Courier New" w:hAnsi="Courier New" w:cs="Courier New"/>
          <w:color w:val="000000"/>
        </w:rPr>
        <w:t xml:space="preserve">  The replication of G.L. c. 111 </w:t>
      </w:r>
      <w:r>
        <w:rPr>
          <w:rFonts w:ascii="Courier New" w:hAnsi="Courier New" w:cs="Courier New"/>
          <w:color w:val="000000"/>
        </w:rPr>
        <w:sym w:font="WP TypographicSymbols" w:char="0027"/>
      </w:r>
      <w:r>
        <w:rPr>
          <w:rFonts w:ascii="Courier New" w:hAnsi="Courier New" w:cs="Courier New"/>
          <w:color w:val="000000"/>
        </w:rPr>
        <w:t xml:space="preserve"> 13 on each certificate states: </w:t>
      </w: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Courier New" w:hAnsi="Courier New" w:cs="Courier New"/>
          <w:color w:val="000000"/>
        </w:rPr>
      </w:pPr>
      <w:r>
        <w:rPr>
          <w:rFonts w:ascii="Courier New" w:hAnsi="Courier New" w:cs="Courier New"/>
          <w:color w:val="000000"/>
        </w:rPr>
        <w:t xml:space="preserve">This [drug analysis] certificate shall be sworn to before a Justice of the Peace or Notary Public, and the </w:t>
      </w:r>
      <w:proofErr w:type="spellStart"/>
      <w:r>
        <w:rPr>
          <w:rFonts w:ascii="Courier New" w:hAnsi="Courier New" w:cs="Courier New"/>
          <w:color w:val="000000"/>
        </w:rPr>
        <w:t>jurat</w:t>
      </w:r>
      <w:proofErr w:type="spellEnd"/>
      <w:r>
        <w:rPr>
          <w:rFonts w:ascii="Courier New" w:hAnsi="Courier New" w:cs="Courier New"/>
          <w:color w:val="000000"/>
        </w:rPr>
        <w:t xml:space="preserve"> shall contain a statement that the subscriber is the analyst or assistant analyst of the department. When properly executed, it shall be prima facie evidence of the composition, quality, and the net weight of the narcotic or other drug, poison, medicine, or chemical analyzed, and the court shall take judicial notice of the signature of the analyst or assistant analyst, and of the fact that he/she is such.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t xml:space="preserve">Each analysis and certification was a testimonial substitute for use in court proceedings, necessary to establish an element of the offense.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u w:val="single"/>
        </w:rPr>
        <w:lastRenderedPageBreak/>
        <w:t>Ferrara</w:t>
      </w:r>
      <w:r>
        <w:rPr>
          <w:rFonts w:ascii="Courier New" w:hAnsi="Courier New" w:cs="Courier New"/>
          <w:color w:val="000000"/>
        </w:rPr>
        <w:t xml:space="preserve"> prejudice is met here where the information about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misconduct is powerful impeachment evidence which could have resulted in a better plea deal, or could have supported a decision to go to trial, because it severely undercut the validity of drug certifications used to establish an element of the offense.  </w:t>
      </w:r>
      <w:r>
        <w:rPr>
          <w:rFonts w:ascii="Courier New" w:hAnsi="Courier New" w:cs="Courier New"/>
          <w:color w:val="000000"/>
          <w:u w:val="single"/>
        </w:rPr>
        <w:t>Cf</w:t>
      </w:r>
      <w:r>
        <w:rPr>
          <w:rFonts w:ascii="Courier New" w:hAnsi="Courier New" w:cs="Courier New"/>
          <w:color w:val="000000"/>
        </w:rPr>
        <w:t xml:space="preserve">. </w:t>
      </w:r>
      <w:r>
        <w:rPr>
          <w:rFonts w:ascii="Courier New" w:hAnsi="Courier New" w:cs="Courier New"/>
          <w:color w:val="000000"/>
          <w:u w:val="single"/>
        </w:rPr>
        <w:t>Commonwealth v. Baez-Franco</w:t>
      </w:r>
      <w:r>
        <w:rPr>
          <w:rFonts w:ascii="Courier New" w:hAnsi="Courier New" w:cs="Courier New"/>
          <w:color w:val="000000"/>
        </w:rPr>
        <w:t xml:space="preserve">, </w:t>
      </w:r>
      <w:r>
        <w:rPr>
          <w:rFonts w:ascii="Courier New" w:hAnsi="Courier New" w:cs="Courier New"/>
          <w:color w:val="000000"/>
          <w:u w:val="single"/>
        </w:rPr>
        <w:t>supra</w:t>
      </w:r>
      <w:r>
        <w:rPr>
          <w:rFonts w:ascii="Courier New" w:hAnsi="Courier New" w:cs="Courier New"/>
          <w:color w:val="000000"/>
        </w:rPr>
        <w:t xml:space="preserve"> at 12-13 (vacating plea where the defendant and counsel should have had the information about </w:t>
      </w:r>
      <w:proofErr w:type="spellStart"/>
      <w:r>
        <w:rPr>
          <w:rFonts w:ascii="Courier New" w:hAnsi="Courier New" w:cs="Courier New"/>
          <w:color w:val="000000"/>
        </w:rPr>
        <w:lastRenderedPageBreak/>
        <w:t>Dookhan</w:t>
      </w:r>
      <w:proofErr w:type="spellEnd"/>
      <w:r>
        <w:rPr>
          <w:rFonts w:ascii="Courier New" w:hAnsi="Courier New" w:cs="Courier New"/>
          <w:color w:val="000000"/>
        </w:rPr>
        <w:sym w:font="WP TypographicSymbols" w:char="003D"/>
      </w:r>
      <w:r>
        <w:rPr>
          <w:rFonts w:ascii="Courier New" w:hAnsi="Courier New" w:cs="Courier New"/>
          <w:color w:val="000000"/>
        </w:rPr>
        <w:t>s misconduct to inform them as to what kind of plea bargain to seek and/or accept or whether to reject a plea bargain and go to trial</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Commonwealth v. Rodriguez</w:t>
      </w:r>
      <w:r>
        <w:rPr>
          <w:rFonts w:ascii="Courier New" w:hAnsi="Courier New" w:cs="Courier New"/>
          <w:color w:val="000000"/>
        </w:rPr>
        <w:t xml:space="preserve">, 2013 WL 2420416 at *4 (second prong of </w:t>
      </w:r>
      <w:r>
        <w:rPr>
          <w:rFonts w:ascii="Courier New" w:hAnsi="Courier New" w:cs="Courier New"/>
          <w:color w:val="000000"/>
          <w:u w:val="single"/>
        </w:rPr>
        <w:t>Ferrara</w:t>
      </w:r>
      <w:r>
        <w:rPr>
          <w:rFonts w:ascii="Courier New" w:hAnsi="Courier New" w:cs="Courier New"/>
          <w:color w:val="000000"/>
        </w:rPr>
        <w:t xml:space="preserve"> satisfied where </w:t>
      </w:r>
      <w:r>
        <w:rPr>
          <w:rFonts w:ascii="Courier New" w:hAnsi="Courier New" w:cs="Courier New"/>
          <w:color w:val="000000"/>
        </w:rPr>
        <w:sym w:font="WP TypographicSymbols" w:char="0041"/>
      </w:r>
      <w:r>
        <w:rPr>
          <w:rFonts w:ascii="Courier New" w:hAnsi="Courier New" w:cs="Courier New"/>
          <w:color w:val="000000"/>
        </w:rPr>
        <w:t xml:space="preserve"> . . . the evidence of Ms.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misconduct calls into question not only Ms.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credibility as a witness, but also the reliability of the drug certificate itself, thereby potentially jeopardizing the Commonwealth</w:t>
      </w:r>
      <w:r>
        <w:rPr>
          <w:rFonts w:ascii="Courier New" w:hAnsi="Courier New" w:cs="Courier New"/>
          <w:color w:val="000000"/>
        </w:rPr>
        <w:sym w:font="WP TypographicSymbols" w:char="003D"/>
      </w:r>
      <w:r>
        <w:rPr>
          <w:rFonts w:ascii="Courier New" w:hAnsi="Courier New" w:cs="Courier New"/>
          <w:color w:val="000000"/>
        </w:rPr>
        <w:t xml:space="preserve">s ability to meet its burden at trial of proving </w:t>
      </w:r>
      <w:r>
        <w:rPr>
          <w:rFonts w:ascii="Courier New" w:hAnsi="Courier New" w:cs="Courier New"/>
          <w:color w:val="000000"/>
        </w:rPr>
        <w:sym w:font="WP TypographicSymbols" w:char="003E"/>
      </w:r>
      <w:r>
        <w:rPr>
          <w:rFonts w:ascii="Courier New" w:hAnsi="Courier New" w:cs="Courier New"/>
          <w:color w:val="000000"/>
        </w:rPr>
        <w:t xml:space="preserve">beyond a reasonable doubt that the substance </w:t>
      </w:r>
      <w:r>
        <w:rPr>
          <w:rFonts w:ascii="Courier New" w:hAnsi="Courier New" w:cs="Courier New"/>
          <w:color w:val="000000"/>
        </w:rPr>
        <w:sym w:font="WP TypographicSymbols" w:char="003E"/>
      </w:r>
      <w:r>
        <w:rPr>
          <w:rFonts w:ascii="Courier New" w:hAnsi="Courier New" w:cs="Courier New"/>
          <w:color w:val="000000"/>
        </w:rPr>
        <w:t>is a particular drug.</w:t>
      </w:r>
      <w:r>
        <w:rPr>
          <w:rFonts w:ascii="Courier New" w:hAnsi="Courier New" w:cs="Courier New"/>
          <w:color w:val="000000"/>
        </w:rPr>
        <w:sym w:font="WP TypographicSymbols" w:char="003D"/>
      </w:r>
      <w:r>
        <w:rPr>
          <w:rFonts w:ascii="Courier New" w:hAnsi="Courier New" w:cs="Courier New"/>
          <w:color w:val="000000"/>
        </w:rPr>
        <w:sym w:font="WP TypographicSymbols" w:char="0040"/>
      </w:r>
      <w:r>
        <w:rPr>
          <w:rFonts w:ascii="Courier New" w:hAnsi="Courier New" w:cs="Courier New"/>
          <w:color w:val="000000"/>
        </w:rPr>
        <w:t xml:space="preserve"> ).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 </w:t>
      </w:r>
      <w:r>
        <w:rPr>
          <w:rFonts w:ascii="Courier New" w:hAnsi="Courier New" w:cs="Courier New"/>
          <w:color w:val="000000"/>
          <w:u w:val="single"/>
        </w:rPr>
        <w:t>Ferrara</w:t>
      </w:r>
      <w:r>
        <w:rPr>
          <w:rFonts w:ascii="Courier New" w:hAnsi="Courier New" w:cs="Courier New"/>
          <w:color w:val="000000"/>
        </w:rPr>
        <w:t xml:space="preserve"> prejudice is not defeated here by the possibility that independent retesting of samples seized from defendants could provide evidence that they possessed and sold cocaine. Although the court in Wilkins relied heavily on the possibility of independent retesting of the remaining plastic bags contained within the samples in finding </w:t>
      </w:r>
      <w:r>
        <w:rPr>
          <w:rFonts w:ascii="Courier New" w:hAnsi="Courier New" w:cs="Courier New"/>
          <w:color w:val="000000"/>
          <w:u w:val="single"/>
        </w:rPr>
        <w:t>Ferrara</w:t>
      </w:r>
      <w:r>
        <w:rPr>
          <w:rFonts w:ascii="Courier New" w:hAnsi="Courier New" w:cs="Courier New"/>
          <w:color w:val="000000"/>
        </w:rPr>
        <w:t xml:space="preserve"> prejudice unmet (</w:t>
      </w:r>
      <w:r>
        <w:rPr>
          <w:rFonts w:ascii="Courier New" w:hAnsi="Courier New" w:cs="Courier New"/>
          <w:color w:val="000000"/>
          <w:u w:val="single"/>
        </w:rPr>
        <w:t>Wilkins</w:t>
      </w:r>
      <w:r>
        <w:rPr>
          <w:rFonts w:ascii="Courier New" w:hAnsi="Courier New" w:cs="Courier New"/>
          <w:color w:val="000000"/>
        </w:rPr>
        <w:t xml:space="preserve"> at 18), any retesting of samples initially delivered to the Hinton Lab must be regarded as highly suspect.  </w:t>
      </w:r>
      <w:proofErr w:type="spellStart"/>
      <w:proofErr w:type="gram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specific admission that she </w:t>
      </w:r>
      <w:r>
        <w:rPr>
          <w:rFonts w:ascii="Courier New" w:hAnsi="Courier New" w:cs="Courier New"/>
          <w:color w:val="000000"/>
        </w:rPr>
        <w:sym w:font="WP TypographicSymbols" w:char="0041"/>
      </w:r>
      <w:r>
        <w:rPr>
          <w:rFonts w:ascii="Courier New" w:hAnsi="Courier New" w:cs="Courier New"/>
          <w:color w:val="000000"/>
        </w:rPr>
        <w:t>routinely</w:t>
      </w:r>
      <w:r>
        <w:rPr>
          <w:rFonts w:ascii="Courier New" w:hAnsi="Courier New" w:cs="Courier New"/>
          <w:color w:val="000000"/>
        </w:rPr>
        <w:sym w:font="WP TypographicSymbols" w:char="0040"/>
      </w:r>
      <w:r>
        <w:rPr>
          <w:rFonts w:ascii="Courier New" w:hAnsi="Courier New" w:cs="Courier New"/>
          <w:color w:val="000000"/>
        </w:rPr>
        <w:t xml:space="preserve"> laid out multiple samples from different cases on her bench and grouped them together according to the type of suspected drug (</w:t>
      </w:r>
      <w:proofErr w:type="spellStart"/>
      <w:r>
        <w:rPr>
          <w:rFonts w:ascii="Courier New" w:hAnsi="Courier New" w:cs="Courier New"/>
          <w:color w:val="000000"/>
        </w:rPr>
        <w:t>Exh</w:t>
      </w:r>
      <w:proofErr w:type="spellEnd"/>
      <w:r>
        <w:rPr>
          <w:rFonts w:ascii="Courier New" w:hAnsi="Courier New" w:cs="Courier New"/>
          <w:color w:val="000000"/>
        </w:rPr>
        <w:t>.</w:t>
      </w:r>
      <w:proofErr w:type="gramEnd"/>
      <w:r>
        <w:rPr>
          <w:rFonts w:ascii="Courier New" w:hAnsi="Courier New" w:cs="Courier New"/>
          <w:color w:val="000000"/>
        </w:rPr>
        <w:t xml:space="preserve"> I at 73 </w:t>
      </w:r>
      <w:r>
        <w:rPr>
          <w:rFonts w:ascii="Courier New" w:hAnsi="Courier New" w:cs="Courier New"/>
          <w:color w:val="000000"/>
        </w:rPr>
        <w:sym w:font="WP TypographicSymbols" w:char="0026"/>
      </w:r>
      <w:r>
        <w:rPr>
          <w:rFonts w:ascii="Courier New" w:hAnsi="Courier New" w:cs="Courier New"/>
          <w:color w:val="000000"/>
        </w:rPr>
        <w:t xml:space="preserve"> 8, 77 </w:t>
      </w:r>
      <w:r>
        <w:rPr>
          <w:rFonts w:ascii="Courier New" w:hAnsi="Courier New" w:cs="Courier New"/>
          <w:color w:val="000000"/>
        </w:rPr>
        <w:sym w:font="WP TypographicSymbols" w:char="0026"/>
      </w:r>
      <w:r>
        <w:rPr>
          <w:rFonts w:ascii="Courier New" w:hAnsi="Courier New" w:cs="Courier New"/>
          <w:color w:val="000000"/>
        </w:rPr>
        <w:t xml:space="preserve"> 2) undermines any claim that any portion of a sample she handled retained its integrity.  Given her admission, there can be no assurance that drugs that were collected by law enforcement </w:t>
      </w:r>
      <w:r>
        <w:rPr>
          <w:rFonts w:ascii="Courier New" w:hAnsi="Courier New" w:cs="Courier New"/>
          <w:color w:val="000000"/>
        </w:rPr>
        <w:lastRenderedPageBreak/>
        <w:t>in a specific case are the same drugs available for retesting.</w:t>
      </w:r>
      <w:r>
        <w:rPr>
          <w:rStyle w:val="FootnoteReference"/>
          <w:rFonts w:ascii="Courier New" w:hAnsi="Courier New" w:cs="Courier New"/>
          <w:color w:val="000000"/>
          <w:vertAlign w:val="superscript"/>
        </w:rPr>
        <w:footnoteReference w:id="22"/>
      </w:r>
      <w:r>
        <w:rPr>
          <w:rFonts w:ascii="Courier New" w:hAnsi="Courier New" w:cs="Courier New"/>
          <w:color w:val="000000"/>
        </w:rPr>
        <w:t xml:space="preserve">  In addition,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access to both the safe and the evidence database ensured that she had access to any sample, even those not specifically assigned to her.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Moreover, the Hinton Lab itself is the subject of a forensic investigation being conducted by Massachusetts Inspector General Glenn Cunha.  Periodic releases of discovery by the Massachusetts Attorney General</w:t>
      </w:r>
      <w:r>
        <w:rPr>
          <w:rFonts w:ascii="Courier New" w:hAnsi="Courier New" w:cs="Courier New"/>
          <w:color w:val="000000"/>
        </w:rPr>
        <w:sym w:font="WP TypographicSymbols" w:char="003D"/>
      </w:r>
      <w:r>
        <w:rPr>
          <w:rFonts w:ascii="Courier New" w:hAnsi="Courier New" w:cs="Courier New"/>
          <w:color w:val="000000"/>
        </w:rPr>
        <w:t xml:space="preserve">s Office have indicated that the laboratory lacked any type of independent accreditation, maintained outdated operating procedures, and lacked any independent and meaningful quality assurance or quality control procedures.  There were insufficient safeguards on access to the evidence room, safe, and the evidence database.  A number of </w:t>
      </w:r>
      <w:proofErr w:type="gramStart"/>
      <w:r>
        <w:rPr>
          <w:rFonts w:ascii="Courier New" w:hAnsi="Courier New" w:cs="Courier New"/>
          <w:color w:val="000000"/>
        </w:rPr>
        <w:t>chemists</w:t>
      </w:r>
      <w:proofErr w:type="gramEnd"/>
      <w:r>
        <w:rPr>
          <w:rFonts w:ascii="Courier New" w:hAnsi="Courier New" w:cs="Courier New"/>
          <w:color w:val="000000"/>
        </w:rPr>
        <w:sym w:font="WP TypographicSymbols" w:char="003D"/>
      </w:r>
      <w:r>
        <w:rPr>
          <w:rFonts w:ascii="Courier New" w:hAnsi="Courier New" w:cs="Courier New"/>
          <w:color w:val="000000"/>
        </w:rPr>
        <w:t xml:space="preserve"> keys opened the evidence safe. In addition, recent discovery indicates that drugs were found scattered throughout the lab, including on the floor, in desk drawers and filing cabinets, and within files that were sent by the Inspector General for scanning by an independent vendor (</w:t>
      </w:r>
      <w:proofErr w:type="spellStart"/>
      <w:r>
        <w:rPr>
          <w:rFonts w:ascii="Courier New" w:hAnsi="Courier New" w:cs="Courier New"/>
          <w:color w:val="000000"/>
        </w:rPr>
        <w:t>Exh</w:t>
      </w:r>
      <w:proofErr w:type="spellEnd"/>
      <w:r>
        <w:rPr>
          <w:rFonts w:ascii="Courier New" w:hAnsi="Courier New" w:cs="Courier New"/>
          <w:color w:val="000000"/>
        </w:rPr>
        <w:t>. P)</w:t>
      </w:r>
      <w:proofErr w:type="gramStart"/>
      <w:r>
        <w:rPr>
          <w:rFonts w:ascii="Courier New" w:hAnsi="Courier New" w:cs="Courier New"/>
          <w:color w:val="000000"/>
        </w:rPr>
        <w:t>.  A</w:t>
      </w:r>
      <w:proofErr w:type="gramEnd"/>
      <w:r>
        <w:rPr>
          <w:rFonts w:ascii="Courier New" w:hAnsi="Courier New" w:cs="Courier New"/>
          <w:color w:val="000000"/>
        </w:rPr>
        <w:t xml:space="preserve"> large amount of what appeared to be marijuana and other miscellaneous samples were found, not secured in the evidence safe, but in a cabinet (</w:t>
      </w:r>
      <w:proofErr w:type="spellStart"/>
      <w:r>
        <w:rPr>
          <w:rFonts w:ascii="Courier New" w:hAnsi="Courier New" w:cs="Courier New"/>
          <w:color w:val="000000"/>
        </w:rPr>
        <w:t>Exh</w:t>
      </w:r>
      <w:proofErr w:type="spellEnd"/>
      <w:r>
        <w:rPr>
          <w:rFonts w:ascii="Courier New" w:hAnsi="Courier New" w:cs="Courier New"/>
          <w:color w:val="000000"/>
        </w:rPr>
        <w:t xml:space="preserve">. </w:t>
      </w:r>
      <w:proofErr w:type="gramStart"/>
      <w:r>
        <w:rPr>
          <w:rFonts w:ascii="Courier New" w:hAnsi="Courier New" w:cs="Courier New"/>
          <w:color w:val="000000"/>
        </w:rPr>
        <w:t>P at 1767, 1772-3).</w:t>
      </w:r>
      <w:proofErr w:type="gramEnd"/>
      <w:r>
        <w:rPr>
          <w:rFonts w:ascii="Courier New" w:hAnsi="Courier New" w:cs="Courier New"/>
          <w:color w:val="000000"/>
        </w:rPr>
        <w:t xml:space="preserve"> Protocols did not limit a chemist to removing and analyzing samples from a single case and returning them to the evidence safe before removing and analyzing samples from another case.  The danger of even inadvertent cross-contamination from the fact that a chemist could have samples from any number of cases at his/her workstation at any one time suggests that the chain of custody vital to the evidentiary integrity of any retesting has been </w:t>
      </w:r>
      <w:r>
        <w:rPr>
          <w:rFonts w:ascii="Courier New" w:hAnsi="Courier New" w:cs="Courier New"/>
          <w:color w:val="000000"/>
        </w:rPr>
        <w:lastRenderedPageBreak/>
        <w:t xml:space="preserve">severely, if not fatally, compromised.  The availability of independent retesting of samples that have been in the Hinton Laboratory should not be a basis for determining that there is no reasonable probability that a defendant who plead guilty would have opted to go to trial.  </w:t>
      </w:r>
      <w:r>
        <w:rPr>
          <w:rFonts w:ascii="Courier New" w:hAnsi="Courier New" w:cs="Courier New"/>
          <w:color w:val="000000"/>
          <w:u w:val="single"/>
        </w:rPr>
        <w:t>Cf</w:t>
      </w:r>
      <w:r>
        <w:rPr>
          <w:rFonts w:ascii="Courier New" w:hAnsi="Courier New" w:cs="Courier New"/>
          <w:color w:val="000000"/>
        </w:rPr>
        <w:t xml:space="preserve">. </w:t>
      </w:r>
      <w:r>
        <w:rPr>
          <w:rFonts w:ascii="Courier New" w:hAnsi="Courier New" w:cs="Courier New"/>
          <w:color w:val="000000"/>
          <w:u w:val="single"/>
        </w:rPr>
        <w:t>Ex Parte Patrick Lynn Hobbs</w:t>
      </w:r>
      <w:r>
        <w:rPr>
          <w:rFonts w:ascii="Courier New" w:hAnsi="Courier New" w:cs="Courier New"/>
          <w:color w:val="000000"/>
        </w:rPr>
        <w:t>, 393 S.W.3d 780 (Tex. 2013)(habeas granted on due process grounds in drug possession case where forensic scientist did not follow accepted standards when analyzing evidence; though evidence remained to retest, because the evidence had been in custody of technician, custody was compromised, and due process violated).</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w:t>
      </w:r>
      <w:r>
        <w:rPr>
          <w:rFonts w:ascii="Courier New" w:hAnsi="Courier New" w:cs="Courier New"/>
          <w:color w:val="0000FF"/>
        </w:rPr>
        <w:t>DETAILED APPLICATION TO YOUR CASE WITH GROUNDS FOR BELIEVING CLIENT WOULD HAVE/COULD HAVE GONE TO TRIAL</w:t>
      </w:r>
      <w:r>
        <w:rPr>
          <w:rFonts w:ascii="Courier New" w:hAnsi="Courier New" w:cs="Courier New"/>
          <w:color w:val="000000"/>
        </w:rPr>
        <w: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FF0000"/>
        </w:rPr>
        <w:t>[NOTE - IF YOUR CLIENT PLED/WAS TRIED AFTER FEBRUARY 1, 2012 WHEN PROSECUTORS WERE FIRST NOTIFIED OF IRREGULARITIES IN THE LAB, YOU MAY BE ABLE TO MAKE OUT A CLAIM UNDER BRADY v. MARYLAND.  HOWEVER, BECAUSE THERE ARE PROBLEMATIC LEGAL ISSUES INVOLVED WITH THIS CLAIM, WE RECOMMEND YOU SEEK US OUT FOR FURTHER DISCUSSION]</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ourier New" w:hAnsi="Courier New" w:cs="Courier New"/>
          <w:b/>
          <w:bCs/>
          <w:color w:val="000000"/>
          <w:u w:val="single"/>
        </w:rPr>
      </w:pPr>
      <w:r>
        <w:rPr>
          <w:rFonts w:ascii="Courier New" w:hAnsi="Courier New" w:cs="Courier New"/>
          <w:b/>
          <w:bCs/>
          <w:color w:val="000000"/>
        </w:rPr>
        <w:t>B.</w:t>
      </w:r>
      <w:r>
        <w:rPr>
          <w:rFonts w:ascii="Courier New" w:hAnsi="Courier New" w:cs="Courier New"/>
          <w:b/>
          <w:bCs/>
          <w:color w:val="000000"/>
        </w:rPr>
        <w:tab/>
        <w:t>THE FAILURE TO DISCLOSE THE MISCONDUCT AT THE HINTON LAB VIOLATED DEFENDANT</w:t>
      </w:r>
      <w:r>
        <w:rPr>
          <w:rFonts w:ascii="Courier New" w:hAnsi="Courier New" w:cs="Courier New"/>
          <w:b/>
          <w:bCs/>
          <w:color w:val="000000"/>
        </w:rPr>
        <w:sym w:font="WP TypographicSymbols" w:char="003D"/>
      </w:r>
      <w:r>
        <w:rPr>
          <w:rFonts w:ascii="Courier New" w:hAnsi="Courier New" w:cs="Courier New"/>
          <w:b/>
          <w:bCs/>
          <w:color w:val="000000"/>
        </w:rPr>
        <w:t xml:space="preserve">S RIGHT TO DUE PROCESS UNDER </w:t>
      </w:r>
      <w:r>
        <w:rPr>
          <w:rFonts w:ascii="Courier New" w:hAnsi="Courier New" w:cs="Courier New"/>
          <w:b/>
          <w:bCs/>
          <w:color w:val="000000"/>
          <w:u w:val="single"/>
        </w:rPr>
        <w:t>BRADY V. MARYLAND</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u w:val="single"/>
        </w:rPr>
        <w:t>Brady v. Maryland</w:t>
      </w:r>
      <w:r>
        <w:rPr>
          <w:rFonts w:ascii="Courier New" w:hAnsi="Courier New" w:cs="Courier New"/>
          <w:color w:val="000000"/>
        </w:rPr>
        <w:t xml:space="preserve"> 373 U.S. 83 (1963) requires a prosecutor to learn of and disclose any exculpatory or impeachment evidence known to other government agents who are acting on the government</w:t>
      </w:r>
      <w:r>
        <w:rPr>
          <w:rFonts w:ascii="Courier New" w:hAnsi="Courier New" w:cs="Courier New"/>
          <w:color w:val="000000"/>
        </w:rPr>
        <w:sym w:font="WP TypographicSymbols" w:char="003D"/>
      </w:r>
      <w:r>
        <w:rPr>
          <w:rFonts w:ascii="Courier New" w:hAnsi="Courier New" w:cs="Courier New"/>
          <w:color w:val="000000"/>
        </w:rPr>
        <w:t xml:space="preserve">s behalf.  </w:t>
      </w:r>
      <w:proofErr w:type="spellStart"/>
      <w:proofErr w:type="gramStart"/>
      <w:r>
        <w:rPr>
          <w:rFonts w:ascii="Courier New" w:hAnsi="Courier New" w:cs="Courier New"/>
          <w:color w:val="000000"/>
          <w:u w:val="single"/>
        </w:rPr>
        <w:t>Kyles</w:t>
      </w:r>
      <w:proofErr w:type="spellEnd"/>
      <w:r>
        <w:rPr>
          <w:rFonts w:ascii="Courier New" w:hAnsi="Courier New" w:cs="Courier New"/>
          <w:color w:val="000000"/>
          <w:u w:val="single"/>
        </w:rPr>
        <w:t xml:space="preserve"> v. Whitley</w:t>
      </w:r>
      <w:r>
        <w:rPr>
          <w:rFonts w:ascii="Courier New" w:hAnsi="Courier New" w:cs="Courier New"/>
          <w:color w:val="000000"/>
        </w:rPr>
        <w:t>, 514 U.S. 419, 433-34 (1995).</w:t>
      </w:r>
      <w:proofErr w:type="gramEnd"/>
      <w:r>
        <w:rPr>
          <w:rFonts w:ascii="Courier New" w:hAnsi="Courier New" w:cs="Courier New"/>
          <w:color w:val="000000"/>
        </w:rPr>
        <w:t xml:space="preserve">  Failure to do so </w:t>
      </w:r>
      <w:r>
        <w:rPr>
          <w:rFonts w:ascii="Courier New" w:hAnsi="Courier New" w:cs="Courier New"/>
          <w:color w:val="000000"/>
        </w:rPr>
        <w:lastRenderedPageBreak/>
        <w:t xml:space="preserve">violates due process.  </w:t>
      </w:r>
      <w:r>
        <w:rPr>
          <w:rFonts w:ascii="Courier New" w:hAnsi="Courier New" w:cs="Courier New"/>
          <w:color w:val="000000"/>
          <w:u w:val="single"/>
        </w:rPr>
        <w:t>Brady</w:t>
      </w:r>
      <w:r>
        <w:rPr>
          <w:rFonts w:ascii="Courier New" w:hAnsi="Courier New" w:cs="Courier New"/>
          <w:color w:val="000000"/>
        </w:rPr>
        <w:t xml:space="preserve">, </w:t>
      </w:r>
      <w:proofErr w:type="gramStart"/>
      <w:r>
        <w:rPr>
          <w:rFonts w:ascii="Courier New" w:hAnsi="Courier New" w:cs="Courier New"/>
          <w:color w:val="000000"/>
        </w:rPr>
        <w:t>373 U.S at 87</w:t>
      </w:r>
      <w:proofErr w:type="gramEnd"/>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Where evidence is wrongly withheld in violation of </w:t>
      </w:r>
      <w:r>
        <w:rPr>
          <w:rFonts w:ascii="Courier New" w:hAnsi="Courier New" w:cs="Courier New"/>
          <w:color w:val="000000"/>
          <w:u w:val="single"/>
        </w:rPr>
        <w:t>Brady</w:t>
      </w:r>
      <w:r>
        <w:rPr>
          <w:rFonts w:ascii="Courier New" w:hAnsi="Courier New" w:cs="Courier New"/>
          <w:color w:val="000000"/>
        </w:rPr>
        <w:t>, the defendant must show:</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Courier New" w:hAnsi="Courier New" w:cs="Courier New"/>
          <w:color w:val="000000"/>
        </w:rPr>
      </w:pPr>
      <w:r>
        <w:rPr>
          <w:rFonts w:ascii="Courier New" w:hAnsi="Courier New" w:cs="Courier New"/>
          <w:color w:val="000000"/>
        </w:rPr>
        <w:lastRenderedPageBreak/>
        <w:t xml:space="preserve">(1) </w:t>
      </w:r>
      <w:proofErr w:type="gramStart"/>
      <w:r>
        <w:rPr>
          <w:rFonts w:ascii="Courier New" w:hAnsi="Courier New" w:cs="Courier New"/>
          <w:color w:val="000000"/>
        </w:rPr>
        <w:t>the</w:t>
      </w:r>
      <w:proofErr w:type="gramEnd"/>
      <w:r>
        <w:rPr>
          <w:rFonts w:ascii="Courier New" w:hAnsi="Courier New" w:cs="Courier New"/>
          <w:color w:val="000000"/>
        </w:rPr>
        <w:t xml:space="preserve"> evidence at issue is material and favorable to the accused; (2) the evidence was suppressed by the prosecution; and (3) the defendant was prejudiced by the suppression in that there is </w:t>
      </w:r>
      <w:r>
        <w:rPr>
          <w:rFonts w:ascii="Courier New" w:hAnsi="Courier New" w:cs="Courier New"/>
          <w:color w:val="000000"/>
        </w:rPr>
        <w:sym w:font="WP TypographicSymbols" w:char="0041"/>
      </w:r>
      <w:r>
        <w:rPr>
          <w:rFonts w:ascii="Courier New" w:hAnsi="Courier New" w:cs="Courier New"/>
          <w:color w:val="000000"/>
        </w:rPr>
        <w:t>a reasonable probability that, had the evidence been disclosed to the defense, the result of the proceeding would have been different.</w:t>
      </w:r>
      <w:r>
        <w:rPr>
          <w:rFonts w:ascii="Courier New" w:hAnsi="Courier New" w:cs="Courier New"/>
          <w:color w:val="000000"/>
        </w:rPr>
        <w:sym w:font="WP TypographicSymbols" w:char="0040"/>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roofErr w:type="spellStart"/>
      <w:proofErr w:type="gramStart"/>
      <w:r>
        <w:rPr>
          <w:rFonts w:ascii="Courier New" w:hAnsi="Courier New" w:cs="Courier New"/>
          <w:color w:val="000000"/>
          <w:u w:val="single"/>
        </w:rPr>
        <w:t>Strickler</w:t>
      </w:r>
      <w:proofErr w:type="spellEnd"/>
      <w:r>
        <w:rPr>
          <w:rFonts w:ascii="Courier New" w:hAnsi="Courier New" w:cs="Courier New"/>
          <w:color w:val="000000"/>
          <w:u w:val="single"/>
        </w:rPr>
        <w:t xml:space="preserve"> v. Greene</w:t>
      </w:r>
      <w:r>
        <w:rPr>
          <w:rFonts w:ascii="Courier New" w:hAnsi="Courier New" w:cs="Courier New"/>
          <w:color w:val="000000"/>
        </w:rPr>
        <w:t>, 527 U.S. 263, 280 (1999).</w:t>
      </w:r>
      <w:proofErr w:type="gramEnd"/>
      <w:r>
        <w:rPr>
          <w:rFonts w:ascii="Courier New" w:hAnsi="Courier New" w:cs="Courier New"/>
          <w:color w:val="000000"/>
        </w:rPr>
        <w:t xml:space="preserve">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sym w:font="WP TypographicSymbols" w:char="0041"/>
      </w:r>
      <w:r>
        <w:rPr>
          <w:rFonts w:ascii="Courier New" w:hAnsi="Courier New" w:cs="Courier New"/>
          <w:color w:val="000000"/>
        </w:rPr>
        <w:t>Suppression</w:t>
      </w:r>
      <w:r>
        <w:rPr>
          <w:rFonts w:ascii="Courier New" w:hAnsi="Courier New" w:cs="Courier New"/>
          <w:color w:val="000000"/>
        </w:rPr>
        <w:sym w:font="WP TypographicSymbols" w:char="0040"/>
      </w:r>
      <w:r>
        <w:rPr>
          <w:rFonts w:ascii="Courier New" w:hAnsi="Courier New" w:cs="Courier New"/>
          <w:color w:val="000000"/>
        </w:rPr>
        <w:t xml:space="preserve"> for </w:t>
      </w:r>
      <w:r>
        <w:rPr>
          <w:rFonts w:ascii="Courier New" w:hAnsi="Courier New" w:cs="Courier New"/>
          <w:color w:val="000000"/>
          <w:u w:val="single"/>
        </w:rPr>
        <w:t>Brady</w:t>
      </w:r>
      <w:r>
        <w:rPr>
          <w:rFonts w:ascii="Courier New" w:hAnsi="Courier New" w:cs="Courier New"/>
          <w:color w:val="000000"/>
        </w:rPr>
        <w:t xml:space="preserve"> purposes occurs when the government fails to turn over even evidence known only to investigators and not to the prosecutor. </w:t>
      </w:r>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u w:val="single"/>
        </w:rPr>
        <w:t>Youngblood v. West Virginia</w:t>
      </w:r>
      <w:r>
        <w:rPr>
          <w:rFonts w:ascii="Courier New" w:hAnsi="Courier New" w:cs="Courier New"/>
          <w:color w:val="000000"/>
        </w:rPr>
        <w:t>, 547 U.S. 867, 869-70 (2006).  In the context of this federal prosecution using state law enforcement officers and laboratory personnel, a decision by the Massachusetts Supreme Judicial Court (</w:t>
      </w:r>
      <w:r>
        <w:rPr>
          <w:rFonts w:ascii="Courier New" w:hAnsi="Courier New" w:cs="Courier New"/>
          <w:color w:val="000000"/>
          <w:u w:val="single"/>
        </w:rPr>
        <w:t>Commonwealth v. Woodward</w:t>
      </w:r>
      <w:r>
        <w:rPr>
          <w:rFonts w:ascii="Courier New" w:hAnsi="Courier New" w:cs="Courier New"/>
          <w:color w:val="000000"/>
        </w:rPr>
        <w:t xml:space="preserve">, 427 Mass. 659, 679 (1998)) that a similarly situated professional is a </w:t>
      </w:r>
      <w:r>
        <w:rPr>
          <w:rFonts w:ascii="Courier New" w:hAnsi="Courier New" w:cs="Courier New"/>
          <w:color w:val="000000"/>
        </w:rPr>
        <w:sym w:font="WP TypographicSymbols" w:char="0041"/>
      </w:r>
      <w:r>
        <w:rPr>
          <w:rFonts w:ascii="Courier New" w:hAnsi="Courier New" w:cs="Courier New"/>
          <w:color w:val="000000"/>
        </w:rPr>
        <w:t>government agent</w:t>
      </w:r>
      <w:r>
        <w:rPr>
          <w:rFonts w:ascii="Courier New" w:hAnsi="Courier New" w:cs="Courier New"/>
          <w:color w:val="000000"/>
        </w:rPr>
        <w:sym w:font="WP TypographicSymbols" w:char="0040"/>
      </w:r>
      <w:r>
        <w:rPr>
          <w:rFonts w:ascii="Courier New" w:hAnsi="Courier New" w:cs="Courier New"/>
          <w:color w:val="000000"/>
        </w:rPr>
        <w:t xml:space="preserve"> and a member of the </w:t>
      </w:r>
      <w:r>
        <w:rPr>
          <w:rFonts w:ascii="Courier New" w:hAnsi="Courier New" w:cs="Courier New"/>
          <w:color w:val="000000"/>
        </w:rPr>
        <w:sym w:font="WP TypographicSymbols" w:char="0041"/>
      </w:r>
      <w:r>
        <w:rPr>
          <w:rFonts w:ascii="Courier New" w:hAnsi="Courier New" w:cs="Courier New"/>
          <w:color w:val="000000"/>
        </w:rPr>
        <w:t>prosecution team</w:t>
      </w:r>
      <w:r>
        <w:rPr>
          <w:rFonts w:ascii="Courier New" w:hAnsi="Courier New" w:cs="Courier New"/>
          <w:color w:val="000000"/>
        </w:rPr>
        <w:sym w:font="WP TypographicSymbols" w:char="0040"/>
      </w:r>
      <w:r>
        <w:rPr>
          <w:rFonts w:ascii="Courier New" w:hAnsi="Courier New" w:cs="Courier New"/>
          <w:color w:val="000000"/>
        </w:rPr>
        <w:t xml:space="preserve"> is entitled to respectful consideration </w:t>
      </w:r>
      <w:r>
        <w:rPr>
          <w:rFonts w:ascii="Courier New" w:hAnsi="Courier New" w:cs="Courier New"/>
          <w:color w:val="000000"/>
        </w:rPr>
        <w:sym w:font="WP TypographicSymbols" w:char="0042"/>
      </w:r>
      <w:r>
        <w:rPr>
          <w:rFonts w:ascii="Courier New" w:hAnsi="Courier New" w:cs="Courier New"/>
          <w:color w:val="000000"/>
        </w:rPr>
        <w:t xml:space="preserve"> particularly when that </w:t>
      </w:r>
      <w:proofErr w:type="spellStart"/>
      <w:r>
        <w:rPr>
          <w:rFonts w:ascii="Courier New" w:hAnsi="Courier New" w:cs="Courier New"/>
          <w:color w:val="000000"/>
        </w:rPr>
        <w:t>court</w:t>
      </w:r>
      <w:r>
        <w:rPr>
          <w:rFonts w:ascii="Courier New" w:hAnsi="Courier New" w:cs="Courier New"/>
          <w:color w:val="000000"/>
        </w:rPr>
        <w:sym w:font="WP TypographicSymbols" w:char="003D"/>
      </w:r>
      <w:r>
        <w:rPr>
          <w:rFonts w:ascii="Courier New" w:hAnsi="Courier New" w:cs="Courier New"/>
          <w:color w:val="000000"/>
        </w:rPr>
        <w:t>s</w:t>
      </w:r>
      <w:proofErr w:type="spellEnd"/>
      <w:r>
        <w:rPr>
          <w:rFonts w:ascii="Courier New" w:hAnsi="Courier New" w:cs="Courier New"/>
          <w:color w:val="000000"/>
        </w:rPr>
        <w:t xml:space="preserve"> conclusion conforms to published Department of Justice guidance on the topic. </w:t>
      </w:r>
      <w:r>
        <w:rPr>
          <w:rFonts w:ascii="Courier New" w:hAnsi="Courier New" w:cs="Courier New"/>
          <w:color w:val="000000"/>
          <w:u w:val="single"/>
        </w:rPr>
        <w:t>See</w:t>
      </w:r>
      <w:r>
        <w:rPr>
          <w:rFonts w:ascii="Courier New" w:hAnsi="Courier New" w:cs="Courier New"/>
          <w:color w:val="000000"/>
        </w:rPr>
        <w:t xml:space="preserve"> </w:t>
      </w:r>
      <w:r>
        <w:rPr>
          <w:rFonts w:ascii="Courier New" w:hAnsi="Courier New" w:cs="Courier New"/>
          <w:color w:val="000000"/>
        </w:rPr>
        <w:sym w:font="WP TypographicSymbols" w:char="0041"/>
      </w:r>
      <w:r>
        <w:rPr>
          <w:rFonts w:ascii="Courier New" w:hAnsi="Courier New" w:cs="Courier New"/>
          <w:color w:val="000000"/>
        </w:rPr>
        <w:t>Guidance for Prosecutors Regarding Criminal Discovery,</w:t>
      </w:r>
      <w:r>
        <w:rPr>
          <w:rFonts w:ascii="Courier New" w:hAnsi="Courier New" w:cs="Courier New"/>
          <w:color w:val="000000"/>
        </w:rPr>
        <w:sym w:font="WP TypographicSymbols" w:char="0040"/>
      </w:r>
      <w:r>
        <w:rPr>
          <w:rFonts w:ascii="Courier New" w:hAnsi="Courier New" w:cs="Courier New"/>
          <w:color w:val="000000"/>
        </w:rPr>
        <w:t xml:space="preserve"> issued January 4, 2010 by Deputy Attorney General David W. Ogden (the </w:t>
      </w:r>
      <w:r>
        <w:rPr>
          <w:rFonts w:ascii="Courier New" w:hAnsi="Courier New" w:cs="Courier New"/>
          <w:color w:val="000000"/>
        </w:rPr>
        <w:sym w:font="WP TypographicSymbols" w:char="0041"/>
      </w:r>
      <w:r>
        <w:rPr>
          <w:rFonts w:ascii="Courier New" w:hAnsi="Courier New" w:cs="Courier New"/>
          <w:color w:val="000000"/>
        </w:rPr>
        <w:t>Ogden Memo</w:t>
      </w:r>
      <w:r>
        <w:rPr>
          <w:rFonts w:ascii="Courier New" w:hAnsi="Courier New" w:cs="Courier New"/>
          <w:color w:val="000000"/>
        </w:rPr>
        <w:sym w:font="WP TypographicSymbols" w:char="0040"/>
      </w:r>
      <w:r>
        <w:rPr>
          <w:rFonts w:ascii="Courier New" w:hAnsi="Courier New" w:cs="Courier New"/>
          <w:color w:val="000000"/>
        </w:rPr>
        <w:t>), U.S.A.M. 9-5.001(</w:t>
      </w:r>
      <w:r>
        <w:rPr>
          <w:rFonts w:ascii="Courier New" w:hAnsi="Courier New" w:cs="Courier New"/>
          <w:color w:val="000000"/>
        </w:rPr>
        <w:sym w:font="WP TypographicSymbols" w:char="0041"/>
      </w:r>
      <w:r>
        <w:rPr>
          <w:rFonts w:ascii="Courier New" w:hAnsi="Courier New" w:cs="Courier New"/>
          <w:color w:val="000000"/>
        </w:rPr>
        <w:sym w:font="WP TypographicSymbols" w:char="003E"/>
      </w:r>
      <w:r>
        <w:rPr>
          <w:rFonts w:ascii="Courier New" w:hAnsi="Courier New" w:cs="Courier New"/>
          <w:color w:val="000000"/>
        </w:rPr>
        <w:t>Prosecution team</w:t>
      </w:r>
      <w:r>
        <w:rPr>
          <w:rFonts w:ascii="Courier New" w:hAnsi="Courier New" w:cs="Courier New"/>
          <w:color w:val="000000"/>
        </w:rPr>
        <w:sym w:font="WP TypographicSymbols" w:char="003D"/>
      </w:r>
      <w:r>
        <w:rPr>
          <w:rFonts w:ascii="Courier New" w:hAnsi="Courier New" w:cs="Courier New"/>
          <w:color w:val="000000"/>
        </w:rPr>
        <w:t xml:space="preserve"> members include federal, state, and local </w:t>
      </w:r>
      <w:r>
        <w:rPr>
          <w:rFonts w:ascii="Courier New" w:hAnsi="Courier New" w:cs="Courier New"/>
          <w:color w:val="000000"/>
        </w:rPr>
        <w:lastRenderedPageBreak/>
        <w:t>law enforcement officers and other government officials participating in the investigation and prosecution of the criminal case against the defendant</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Where the defendant entered a guilty plea, the showing of prejudice from the withheld evidence is that </w:t>
      </w:r>
      <w:r>
        <w:rPr>
          <w:rFonts w:ascii="Courier New" w:hAnsi="Courier New" w:cs="Courier New"/>
          <w:color w:val="000000"/>
        </w:rPr>
        <w:sym w:font="WP TypographicSymbols" w:char="0041"/>
      </w:r>
      <w:r>
        <w:rPr>
          <w:rFonts w:ascii="Courier New" w:hAnsi="Courier New" w:cs="Courier New"/>
          <w:color w:val="000000"/>
        </w:rPr>
        <w:sym w:font="WP TypographicSymbols" w:char="003E"/>
      </w:r>
      <w:r>
        <w:rPr>
          <w:rFonts w:ascii="Courier New" w:hAnsi="Courier New" w:cs="Courier New"/>
          <w:color w:val="000000"/>
        </w:rPr>
        <w:t>there is a reasonable probability that but for the withholding of the information [he] would not have entered the guilty plea but would have insisted on going to a full trial.</w:t>
      </w:r>
      <w:r>
        <w:rPr>
          <w:rFonts w:ascii="Courier New" w:hAnsi="Courier New" w:cs="Courier New"/>
          <w:color w:val="000000"/>
        </w:rPr>
        <w:sym w:font="WP TypographicSymbols" w:char="003D"/>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Ferrara v. United States</w:t>
      </w:r>
      <w:r>
        <w:rPr>
          <w:rFonts w:ascii="Courier New" w:hAnsi="Courier New" w:cs="Courier New"/>
          <w:color w:val="000000"/>
        </w:rPr>
        <w:t xml:space="preserve">, </w:t>
      </w:r>
      <w:proofErr w:type="gramStart"/>
      <w:r>
        <w:rPr>
          <w:rFonts w:ascii="Courier New" w:hAnsi="Courier New" w:cs="Courier New"/>
          <w:color w:val="000000"/>
        </w:rPr>
        <w:t xml:space="preserve">384 </w:t>
      </w:r>
      <w:proofErr w:type="spellStart"/>
      <w:r>
        <w:rPr>
          <w:rFonts w:ascii="Courier New" w:hAnsi="Courier New" w:cs="Courier New"/>
          <w:color w:val="000000"/>
        </w:rPr>
        <w:t>F.Supp</w:t>
      </w:r>
      <w:proofErr w:type="spellEnd"/>
      <w:proofErr w:type="gramEnd"/>
      <w:r>
        <w:rPr>
          <w:rFonts w:ascii="Courier New" w:hAnsi="Courier New" w:cs="Courier New"/>
          <w:color w:val="000000"/>
        </w:rPr>
        <w:t xml:space="preserve">. 2d 384, 421 (D. Mass. 2005) (quoting </w:t>
      </w:r>
      <w:r>
        <w:rPr>
          <w:rFonts w:ascii="Courier New" w:hAnsi="Courier New" w:cs="Courier New"/>
          <w:color w:val="000000"/>
          <w:u w:val="single"/>
        </w:rPr>
        <w:t xml:space="preserve">Miller v. </w:t>
      </w:r>
      <w:proofErr w:type="spellStart"/>
      <w:r>
        <w:rPr>
          <w:rFonts w:ascii="Courier New" w:hAnsi="Courier New" w:cs="Courier New"/>
          <w:color w:val="000000"/>
          <w:u w:val="single"/>
        </w:rPr>
        <w:t>Angliker</w:t>
      </w:r>
      <w:proofErr w:type="spellEnd"/>
      <w:r>
        <w:rPr>
          <w:rFonts w:ascii="Courier New" w:hAnsi="Courier New" w:cs="Courier New"/>
          <w:color w:val="000000"/>
        </w:rPr>
        <w:t xml:space="preserve">, 848 F.2d 1312, 1322 (2d Cir. 1988)) </w:t>
      </w:r>
      <w:proofErr w:type="spellStart"/>
      <w:r>
        <w:rPr>
          <w:rFonts w:ascii="Courier New" w:hAnsi="Courier New" w:cs="Courier New"/>
          <w:color w:val="000000"/>
          <w:u w:val="single"/>
        </w:rPr>
        <w:t>aff</w:t>
      </w:r>
      <w:proofErr w:type="spellEnd"/>
      <w:r>
        <w:rPr>
          <w:rFonts w:ascii="Courier New" w:hAnsi="Courier New" w:cs="Courier New"/>
          <w:color w:val="000000"/>
          <w:u w:val="single"/>
        </w:rPr>
        <w:sym w:font="WP TypographicSymbols" w:char="003D"/>
      </w:r>
      <w:r>
        <w:rPr>
          <w:rFonts w:ascii="Courier New" w:hAnsi="Courier New" w:cs="Courier New"/>
          <w:color w:val="000000"/>
          <w:u w:val="single"/>
        </w:rPr>
        <w:t>d</w:t>
      </w:r>
      <w:r>
        <w:rPr>
          <w:rFonts w:ascii="Courier New" w:hAnsi="Courier New" w:cs="Courier New"/>
          <w:color w:val="000000"/>
        </w:rPr>
        <w:t xml:space="preserve"> </w:t>
      </w:r>
      <w:r>
        <w:rPr>
          <w:rFonts w:ascii="Courier New" w:hAnsi="Courier New" w:cs="Courier New"/>
          <w:color w:val="000000"/>
          <w:u w:val="single"/>
        </w:rPr>
        <w:t>on</w:t>
      </w:r>
      <w:r>
        <w:rPr>
          <w:rFonts w:ascii="Courier New" w:hAnsi="Courier New" w:cs="Courier New"/>
          <w:color w:val="000000"/>
        </w:rPr>
        <w:t xml:space="preserve"> </w:t>
      </w:r>
      <w:r>
        <w:rPr>
          <w:rFonts w:ascii="Courier New" w:hAnsi="Courier New" w:cs="Courier New"/>
          <w:color w:val="000000"/>
          <w:u w:val="single"/>
        </w:rPr>
        <w:t>other</w:t>
      </w:r>
      <w:r>
        <w:rPr>
          <w:rFonts w:ascii="Courier New" w:hAnsi="Courier New" w:cs="Courier New"/>
          <w:color w:val="000000"/>
        </w:rPr>
        <w:t xml:space="preserve"> </w:t>
      </w:r>
      <w:r>
        <w:rPr>
          <w:rFonts w:ascii="Courier New" w:hAnsi="Courier New" w:cs="Courier New"/>
          <w:color w:val="000000"/>
          <w:u w:val="single"/>
        </w:rPr>
        <w:t>grounds</w:t>
      </w:r>
      <w:r>
        <w:rPr>
          <w:rFonts w:ascii="Courier New" w:hAnsi="Courier New" w:cs="Courier New"/>
          <w:color w:val="000000"/>
        </w:rPr>
        <w:t>, 456 F.3d 278 (1st Cir. 2006).</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lastRenderedPageBreak/>
        <w:t xml:space="preserve">The due process right described in </w:t>
      </w:r>
      <w:r>
        <w:rPr>
          <w:rFonts w:ascii="Courier New" w:hAnsi="Courier New" w:cs="Courier New"/>
          <w:color w:val="000000"/>
          <w:u w:val="single"/>
        </w:rPr>
        <w:t>Brady v. Maryland</w:t>
      </w:r>
      <w:r>
        <w:rPr>
          <w:rFonts w:ascii="Courier New" w:hAnsi="Courier New" w:cs="Courier New"/>
          <w:color w:val="000000"/>
        </w:rPr>
        <w:t xml:space="preserve"> is applicable in this plea context.  The district court in </w:t>
      </w:r>
      <w:r>
        <w:rPr>
          <w:rFonts w:ascii="Courier New" w:hAnsi="Courier New" w:cs="Courier New"/>
          <w:color w:val="000000"/>
          <w:u w:val="single"/>
        </w:rPr>
        <w:t>Ferrara</w:t>
      </w:r>
      <w:r>
        <w:rPr>
          <w:rFonts w:ascii="Courier New" w:hAnsi="Courier New" w:cs="Courier New"/>
          <w:color w:val="000000"/>
        </w:rPr>
        <w:t xml:space="preserve"> found the right applicable in the plea context.  Though the Supreme Court in </w:t>
      </w:r>
      <w:r>
        <w:rPr>
          <w:rFonts w:ascii="Courier New" w:hAnsi="Courier New" w:cs="Courier New"/>
          <w:color w:val="000000"/>
          <w:u w:val="single"/>
        </w:rPr>
        <w:t>United States v. Ruiz</w:t>
      </w:r>
      <w:r>
        <w:rPr>
          <w:rFonts w:ascii="Courier New" w:hAnsi="Courier New" w:cs="Courier New"/>
          <w:color w:val="000000"/>
        </w:rPr>
        <w:t xml:space="preserve">, 536 U.S. 622 (2002) earlier held that the government need not disclose impeachment information prior to entering into a plea agreement with a defendant, the information at issue here went beyond impeachment.  Here the information withheld concerned the validity of drug certificates issued by Annie </w:t>
      </w:r>
      <w:proofErr w:type="spellStart"/>
      <w:r>
        <w:rPr>
          <w:rFonts w:ascii="Courier New" w:hAnsi="Courier New" w:cs="Courier New"/>
          <w:color w:val="000000"/>
        </w:rPr>
        <w:t>Dookhan</w:t>
      </w:r>
      <w:proofErr w:type="spellEnd"/>
      <w:r>
        <w:rPr>
          <w:rFonts w:ascii="Courier New" w:hAnsi="Courier New" w:cs="Courier New"/>
          <w:color w:val="000000"/>
        </w:rPr>
        <w:t xml:space="preserve"> attesting to whether seized substances were in fact drugs and the weight of the substances.  This information goes directly to an element of the drug conviction.  </w:t>
      </w:r>
      <w:r>
        <w:rPr>
          <w:rFonts w:ascii="Courier New" w:hAnsi="Courier New" w:cs="Courier New"/>
          <w:color w:val="000000"/>
          <w:u w:val="single"/>
        </w:rPr>
        <w:t>Cf</w:t>
      </w:r>
      <w:r>
        <w:rPr>
          <w:rFonts w:ascii="Courier New" w:hAnsi="Courier New" w:cs="Courier New"/>
          <w:color w:val="000000"/>
        </w:rPr>
        <w:t xml:space="preserve">. </w:t>
      </w:r>
      <w:r>
        <w:rPr>
          <w:rFonts w:ascii="Courier New" w:hAnsi="Courier New" w:cs="Courier New"/>
          <w:color w:val="000000"/>
          <w:u w:val="single"/>
        </w:rPr>
        <w:t>Commonwealth v. Baez-Franco</w:t>
      </w:r>
      <w:r>
        <w:rPr>
          <w:rFonts w:ascii="Courier New" w:hAnsi="Courier New" w:cs="Courier New"/>
          <w:color w:val="000000"/>
        </w:rPr>
        <w:t xml:space="preserve">, </w:t>
      </w:r>
      <w:r>
        <w:rPr>
          <w:rFonts w:ascii="Courier New" w:hAnsi="Courier New" w:cs="Courier New"/>
          <w:color w:val="000000"/>
          <w:u w:val="single"/>
        </w:rPr>
        <w:lastRenderedPageBreak/>
        <w:t>supra</w:t>
      </w:r>
      <w:r>
        <w:rPr>
          <w:rFonts w:ascii="Courier New" w:hAnsi="Courier New" w:cs="Courier New"/>
          <w:color w:val="000000"/>
        </w:rPr>
        <w:t xml:space="preserve"> at 13 (</w:t>
      </w:r>
      <w:r>
        <w:rPr>
          <w:rFonts w:ascii="Courier New" w:hAnsi="Courier New" w:cs="Courier New"/>
          <w:color w:val="000000"/>
        </w:rPr>
        <w:sym w:font="WP TypographicSymbols" w:char="0041"/>
      </w:r>
      <w:r>
        <w:rPr>
          <w:rFonts w:ascii="Courier New" w:hAnsi="Courier New" w:cs="Courier New"/>
          <w:color w:val="000000"/>
        </w:rPr>
        <w:t xml:space="preserve">Although evidence of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misconduct could certainly have been used to impeach her credibility . . . it can hardly be said that this evidence is merely impeaching.</w:t>
      </w:r>
      <w:r>
        <w:rPr>
          <w:rFonts w:ascii="Courier New" w:hAnsi="Courier New" w:cs="Courier New"/>
          <w:color w:val="000000"/>
        </w:rPr>
        <w:sym w:font="WP TypographicSymbols" w:char="0040"/>
      </w:r>
      <w:r>
        <w:rPr>
          <w:rFonts w:ascii="Courier New" w:hAnsi="Courier New" w:cs="Courier New"/>
          <w:color w:val="000000"/>
        </w:rPr>
        <w:t xml:space="preserve">); </w:t>
      </w:r>
      <w:r>
        <w:rPr>
          <w:rFonts w:ascii="Courier New" w:hAnsi="Courier New" w:cs="Courier New"/>
          <w:color w:val="000000"/>
          <w:u w:val="single"/>
        </w:rPr>
        <w:t>Commonwealth v. Rodriguez</w:t>
      </w:r>
      <w:r>
        <w:rPr>
          <w:rFonts w:ascii="Courier New" w:hAnsi="Courier New" w:cs="Courier New"/>
          <w:color w:val="000000"/>
        </w:rPr>
        <w:t xml:space="preserve">, 2013 WL 2420416 at *4 (noting that the evidence of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misconduct </w:t>
      </w:r>
      <w:r>
        <w:rPr>
          <w:rFonts w:ascii="Courier New" w:hAnsi="Courier New" w:cs="Courier New"/>
          <w:color w:val="000000"/>
        </w:rPr>
        <w:sym w:font="WP TypographicSymbols" w:char="0041"/>
      </w:r>
      <w:r>
        <w:rPr>
          <w:rFonts w:ascii="Courier New" w:hAnsi="Courier New" w:cs="Courier New"/>
          <w:color w:val="000000"/>
        </w:rPr>
        <w:t xml:space="preserve">calls into question not only Ms.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s credibility as a witness, but also the reliability of the drug certificate itself . . . .</w:t>
      </w:r>
      <w:r>
        <w:rPr>
          <w:rFonts w:ascii="Courier New" w:hAnsi="Courier New" w:cs="Courier New"/>
          <w:color w:val="000000"/>
        </w:rPr>
        <w:sym w:font="WP TypographicSymbols" w:char="0040"/>
      </w:r>
      <w:r>
        <w:rPr>
          <w:rFonts w:ascii="Courier New" w:hAnsi="Courier New" w:cs="Courier New"/>
          <w:color w:val="000000"/>
        </w:rPr>
        <w: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w:t>
      </w:r>
      <w:r>
        <w:rPr>
          <w:rFonts w:ascii="Courier New" w:hAnsi="Courier New" w:cs="Courier New"/>
          <w:color w:val="0000FF"/>
        </w:rPr>
        <w:t>Application of the law to your case, beginning, e.g., Here, defendant did not receive any information concerning the misconduct of chemists working at the state drug lab who produced the drug certificate(s) in his case.  The misconduct included falsification of test results</w:t>
      </w:r>
      <w:proofErr w:type="gramStart"/>
      <w:r>
        <w:rPr>
          <w:rFonts w:ascii="Courier New" w:hAnsi="Courier New" w:cs="Courier New"/>
          <w:color w:val="0000FF"/>
        </w:rPr>
        <w:t>,. . .</w:t>
      </w:r>
      <w:proofErr w:type="gramEnd"/>
      <w:r>
        <w:rPr>
          <w:rFonts w:ascii="Courier New" w:hAnsi="Courier New" w:cs="Courier New"/>
          <w:color w:val="0000FF"/>
        </w:rPr>
        <w:t xml:space="preserve">  [    ]. These certificates were the primary government evidence that [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Courier New" w:hAnsi="Courier New" w:cs="Courier New"/>
          <w:color w:val="000000"/>
        </w:rPr>
      </w:pPr>
      <w:r>
        <w:rPr>
          <w:rFonts w:ascii="Courier New" w:hAnsi="Courier New" w:cs="Courier New"/>
          <w:color w:val="000000"/>
        </w:rPr>
        <w:t>CONCLUSION</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 xml:space="preserve">Defendant may seek to supplement this motion at a later date when more facts are discovered about Ms. </w:t>
      </w:r>
      <w:proofErr w:type="spellStart"/>
      <w:r>
        <w:rPr>
          <w:rFonts w:ascii="Courier New" w:hAnsi="Courier New" w:cs="Courier New"/>
          <w:color w:val="000000"/>
        </w:rPr>
        <w:t>Dookhan</w:t>
      </w:r>
      <w:proofErr w:type="spellEnd"/>
      <w:r>
        <w:rPr>
          <w:rFonts w:ascii="Courier New" w:hAnsi="Courier New" w:cs="Courier New"/>
          <w:color w:val="000000"/>
        </w:rPr>
        <w:sym w:font="WP TypographicSymbols" w:char="003D"/>
      </w:r>
      <w:r>
        <w:rPr>
          <w:rFonts w:ascii="Courier New" w:hAnsi="Courier New" w:cs="Courier New"/>
          <w:color w:val="000000"/>
        </w:rPr>
        <w:t xml:space="preserve">s misconduct and the conduct of others at the laboratory.  Defendant files this motion based on the urgency of newly-discovered evidence and does not intend to waive any other claims.  </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r>
        <w:rPr>
          <w:rFonts w:ascii="Courier New" w:hAnsi="Courier New" w:cs="Courier New"/>
          <w:color w:val="000000"/>
        </w:rPr>
        <w:t>Defendant respectfully requests that the court vacate defendant</w:t>
      </w:r>
      <w:r>
        <w:rPr>
          <w:rFonts w:ascii="Courier New" w:hAnsi="Courier New" w:cs="Courier New"/>
          <w:color w:val="000000"/>
        </w:rPr>
        <w:sym w:font="WP TypographicSymbols" w:char="003D"/>
      </w:r>
      <w:r>
        <w:rPr>
          <w:rFonts w:ascii="Courier New" w:hAnsi="Courier New" w:cs="Courier New"/>
          <w:color w:val="000000"/>
        </w:rPr>
        <w:t xml:space="preserve">s plea and order a new trial; and further that the court allow defendant to supplement this motion with additional material </w:t>
      </w:r>
      <w:r>
        <w:rPr>
          <w:rFonts w:ascii="Courier New" w:hAnsi="Courier New" w:cs="Courier New"/>
          <w:color w:val="000000"/>
        </w:rPr>
        <w:lastRenderedPageBreak/>
        <w:t>uncovered by further investigation of the drug lab and discovery received from the government.</w:t>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sectPr w:rsidR="000C1B10">
          <w:type w:val="continuous"/>
          <w:pgSz w:w="12240" w:h="15840"/>
          <w:pgMar w:top="1440" w:right="1440" w:bottom="1350" w:left="1440" w:header="1440" w:footer="1350" w:gutter="0"/>
          <w:cols w:space="720"/>
          <w:noEndnote/>
        </w:sect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rPr>
          <w:rFonts w:ascii="Sakkal Majalla" w:hAnsi="Sakkal Majalla" w:cs="Sakkal Majalla"/>
          <w:color w:val="000000"/>
        </w:rPr>
      </w:pPr>
    </w:p>
    <w:sectPr w:rsidR="000C1B10" w:rsidSect="000C1B10">
      <w:type w:val="continuous"/>
      <w:pgSz w:w="12240" w:h="15840"/>
      <w:pgMar w:top="1440" w:right="1440" w:bottom="1350" w:left="1440" w:header="1440" w:footer="13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10" w:rsidRDefault="000C1B10" w:rsidP="000C1B10">
      <w:r>
        <w:separator/>
      </w:r>
    </w:p>
  </w:endnote>
  <w:endnote w:type="continuationSeparator" w:id="0">
    <w:p w:rsidR="000C1B10" w:rsidRDefault="000C1B10" w:rsidP="000C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 w:rsidR="000C1B10" w:rsidRDefault="000C1B10">
    <w:pPr>
      <w:jc w:val="center"/>
      <w:rPr>
        <w:rFonts w:ascii="Sakkal Majalla" w:hAnsi="Sakkal Majalla" w:cs="Sakkal Majalla"/>
        <w:vanish/>
        <w:color w:val="000000"/>
      </w:rPr>
    </w:pP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991B92">
      <w:rPr>
        <w:rFonts w:ascii="Sakkal Majalla" w:hAnsi="Sakkal Majalla" w:cs="Sakkal Majalla"/>
        <w:noProof/>
      </w:rPr>
      <w:t>16</w:t>
    </w:r>
    <w:r>
      <w:rPr>
        <w:rFonts w:ascii="Sakkal Majalla" w:hAnsi="Sakkal Majalla" w:cs="Sakkal Majalla"/>
      </w:rPr>
      <w:fldChar w:fldCharType="end"/>
    </w:r>
  </w:p>
  <w:p w:rsidR="000C1B10" w:rsidRDefault="000C1B10">
    <w:pPr>
      <w:jc w:val="center"/>
      <w:rPr>
        <w:rFonts w:ascii="Sakkal Majalla" w:hAnsi="Sakkal Majalla" w:cs="Sakkal Majalla"/>
        <w:vanish/>
        <w:color w:val="000000"/>
      </w:rPr>
    </w:pPr>
  </w:p>
  <w:p w:rsidR="000C1B10" w:rsidRDefault="000C1B10">
    <w:pPr>
      <w:rPr>
        <w:rFonts w:ascii="Sakkal Majalla" w:hAnsi="Sakkal Majalla" w:cs="Sakkal Majall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 w:rsidR="000C1B10" w:rsidRDefault="000C1B10">
    <w:pPr>
      <w:jc w:val="center"/>
      <w:rPr>
        <w:rFonts w:ascii="Sakkal Majalla" w:hAnsi="Sakkal Majalla" w:cs="Sakkal Majalla"/>
        <w:vanish/>
        <w:color w:val="000000"/>
      </w:rPr>
    </w:pP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991B92">
      <w:rPr>
        <w:rFonts w:ascii="Sakkal Majalla" w:hAnsi="Sakkal Majalla" w:cs="Sakkal Majalla"/>
        <w:noProof/>
      </w:rPr>
      <w:t>15</w:t>
    </w:r>
    <w:r>
      <w:rPr>
        <w:rFonts w:ascii="Sakkal Majalla" w:hAnsi="Sakkal Majalla" w:cs="Sakkal Majalla"/>
      </w:rPr>
      <w:fldChar w:fldCharType="end"/>
    </w:r>
  </w:p>
  <w:p w:rsidR="000C1B10" w:rsidRDefault="000C1B10">
    <w:pPr>
      <w:jc w:val="center"/>
      <w:rPr>
        <w:rFonts w:ascii="Sakkal Majalla" w:hAnsi="Sakkal Majalla" w:cs="Sakkal Majalla"/>
        <w:vanish/>
        <w:color w:val="000000"/>
      </w:rPr>
    </w:pPr>
  </w:p>
  <w:p w:rsidR="000C1B10" w:rsidRDefault="000C1B10">
    <w:pPr>
      <w:rPr>
        <w:rFonts w:ascii="Sakkal Majalla" w:hAnsi="Sakkal Majalla" w:cs="Sakkal Majall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akkal Majalla" w:hAnsi="Sakkal Majalla" w:cs="Sakkal Majalla"/>
        <w:vanish/>
        <w:color w:val="000000"/>
      </w:rPr>
    </w:pP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991B92">
      <w:rPr>
        <w:rFonts w:ascii="Sakkal Majalla" w:hAnsi="Sakkal Majalla" w:cs="Sakkal Majalla"/>
        <w:noProof/>
      </w:rPr>
      <w:t>20</w:t>
    </w:r>
    <w:r>
      <w:rPr>
        <w:rFonts w:ascii="Sakkal Majalla" w:hAnsi="Sakkal Majalla" w:cs="Sakkal Majalla"/>
      </w:rPr>
      <w:fldChar w:fldCharType="end"/>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akkal Majalla" w:hAnsi="Sakkal Majalla" w:cs="Sakkal Majalla"/>
        <w:vanish/>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kkal Majalla" w:hAnsi="Sakkal Majalla" w:cs="Sakkal Majalla"/>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akkal Majalla" w:hAnsi="Sakkal Majalla" w:cs="Sakkal Majalla"/>
        <w:vanish/>
        <w:color w:val="000000"/>
      </w:rPr>
    </w:pP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991B92">
      <w:rPr>
        <w:rFonts w:ascii="Sakkal Majalla" w:hAnsi="Sakkal Majalla" w:cs="Sakkal Majalla"/>
        <w:noProof/>
      </w:rPr>
      <w:t>19</w:t>
    </w:r>
    <w:r>
      <w:rPr>
        <w:rFonts w:ascii="Sakkal Majalla" w:hAnsi="Sakkal Majalla" w:cs="Sakkal Majalla"/>
      </w:rPr>
      <w:fldChar w:fldCharType="end"/>
    </w: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akkal Majalla" w:hAnsi="Sakkal Majalla" w:cs="Sakkal Majalla"/>
        <w:vanish/>
        <w:color w:val="000000"/>
      </w:rPr>
    </w:pPr>
  </w:p>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kkal Majalla" w:hAnsi="Sakkal Majalla" w:cs="Sakkal Majall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10" w:rsidRDefault="000C1B10" w:rsidP="000C1B10">
      <w:r>
        <w:separator/>
      </w:r>
    </w:p>
  </w:footnote>
  <w:footnote w:type="continuationSeparator" w:id="0">
    <w:p w:rsidR="000C1B10" w:rsidRDefault="000C1B10" w:rsidP="000C1B10">
      <w:r>
        <w:continuationSeparator/>
      </w:r>
    </w:p>
  </w:footnote>
  <w:footnote w:id="1">
    <w:p w:rsidR="000C1B10" w:rsidRDefault="000C1B10">
      <w:pPr>
        <w:spacing w:line="480" w:lineRule="auto"/>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Exhibit F at 337-338.</w:t>
      </w:r>
    </w:p>
  </w:footnote>
  <w:footnote w:id="2">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w:t>
      </w:r>
      <w:proofErr w:type="gramStart"/>
      <w:r>
        <w:rPr>
          <w:rFonts w:ascii="Courier New" w:hAnsi="Courier New" w:cs="Courier New"/>
        </w:rPr>
        <w:t>Exhibit F at 337.</w:t>
      </w:r>
      <w:proofErr w:type="gramEnd"/>
      <w:r>
        <w:rPr>
          <w:rFonts w:ascii="Courier New" w:hAnsi="Courier New" w:cs="Courier New"/>
        </w:rPr>
        <w:t xml:space="preserve">  The functions and personnel of the Hinton forensic drug lab were to be transferred to the Executive Office of Public Safety and Security (</w:t>
      </w:r>
      <w:r>
        <w:rPr>
          <w:rFonts w:ascii="Courier New" w:hAnsi="Courier New" w:cs="Courier New"/>
        </w:rPr>
        <w:sym w:font="WP TypographicSymbols" w:char="0041"/>
      </w:r>
      <w:r>
        <w:rPr>
          <w:rFonts w:ascii="Courier New" w:hAnsi="Courier New" w:cs="Courier New"/>
        </w:rPr>
        <w:t>EOPSS</w:t>
      </w:r>
      <w:r>
        <w:rPr>
          <w:rFonts w:ascii="Courier New" w:hAnsi="Courier New" w:cs="Courier New"/>
        </w:rPr>
        <w:sym w:font="WP TypographicSymbols" w:char="0040"/>
      </w:r>
      <w:r>
        <w:rPr>
          <w:rFonts w:ascii="Courier New" w:hAnsi="Courier New" w:cs="Courier New"/>
        </w:rPr>
        <w:t xml:space="preserve">) and become part of the State Police Crime Laboratory effective July 1, 2013.  As </w:t>
      </w:r>
      <w:proofErr w:type="gramStart"/>
      <w:r>
        <w:rPr>
          <w:rFonts w:ascii="Courier New" w:hAnsi="Courier New" w:cs="Courier New"/>
        </w:rPr>
        <w:t>staff on the proposed transfer list were</w:t>
      </w:r>
      <w:proofErr w:type="gramEnd"/>
      <w:r>
        <w:rPr>
          <w:rFonts w:ascii="Courier New" w:hAnsi="Courier New" w:cs="Courier New"/>
        </w:rPr>
        <w:t xml:space="preserve"> reviewed,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immediate superiors shared information about her misconduct with MDPH and identified </w:t>
      </w:r>
      <w:proofErr w:type="spellStart"/>
      <w:r>
        <w:rPr>
          <w:rFonts w:ascii="Courier New" w:hAnsi="Courier New" w:cs="Courier New"/>
        </w:rPr>
        <w:t>Dookhan</w:t>
      </w:r>
      <w:proofErr w:type="spellEnd"/>
      <w:r>
        <w:rPr>
          <w:rFonts w:ascii="Courier New" w:hAnsi="Courier New" w:cs="Courier New"/>
        </w:rPr>
        <w:t xml:space="preserve"> as someone who would not be part of the transfer.    </w:t>
      </w:r>
    </w:p>
    <w:p w:rsidR="000C1B10" w:rsidRDefault="000C1B10">
      <w:pPr>
        <w:ind w:firstLine="720"/>
        <w:rPr>
          <w:rFonts w:ascii="Sakkal Majalla" w:hAnsi="Sakkal Majalla" w:cs="Sakkal Majalla"/>
        </w:rPr>
      </w:pPr>
    </w:p>
  </w:footnote>
  <w:footnote w:id="3">
    <w:p w:rsidR="000C1B10" w:rsidRDefault="000C1B10">
      <w:pPr>
        <w:spacing w:line="480" w:lineRule="auto"/>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w:t>
      </w:r>
      <w:proofErr w:type="gramStart"/>
      <w:r>
        <w:rPr>
          <w:rFonts w:ascii="Courier New" w:hAnsi="Courier New" w:cs="Courier New"/>
        </w:rPr>
        <w:t>Exhibit F at 338.</w:t>
      </w:r>
      <w:proofErr w:type="gramEnd"/>
      <w:r>
        <w:rPr>
          <w:rFonts w:ascii="Courier New" w:hAnsi="Courier New" w:cs="Courier New"/>
        </w:rPr>
        <w:t xml:space="preserve">    </w:t>
      </w:r>
    </w:p>
  </w:footnote>
  <w:footnote w:id="4">
    <w:p w:rsidR="000C1B10" w:rsidRDefault="000C1B10">
      <w:pPr>
        <w:spacing w:line="480" w:lineRule="auto"/>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Exhibit G.</w:t>
      </w:r>
    </w:p>
  </w:footnote>
  <w:footnote w:id="5">
    <w:p w:rsidR="000C1B10" w:rsidRDefault="000C1B10">
      <w:pPr>
        <w:spacing w:line="480" w:lineRule="auto"/>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w:t>
      </w:r>
      <w:proofErr w:type="gramStart"/>
      <w:r>
        <w:rPr>
          <w:rFonts w:ascii="Courier New" w:hAnsi="Courier New" w:cs="Courier New"/>
        </w:rPr>
        <w:t>Exhibit F at 339.</w:t>
      </w:r>
      <w:proofErr w:type="gramEnd"/>
    </w:p>
  </w:footnote>
  <w:footnote w:id="6">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The United States Attorney</w:t>
      </w:r>
      <w:r>
        <w:rPr>
          <w:rFonts w:ascii="Courier New" w:hAnsi="Courier New" w:cs="Courier New"/>
        </w:rPr>
        <w:sym w:font="WP TypographicSymbols" w:char="003D"/>
      </w:r>
      <w:r>
        <w:rPr>
          <w:rFonts w:ascii="Courier New" w:hAnsi="Courier New" w:cs="Courier New"/>
        </w:rPr>
        <w:t>s Office has transmitted discovery produced by the Massachusetts Office of the Attorney General.  Selected portions of the discovery are submitted as Exhibits F through Q.  References will be made to specific bates numbered pages, as well as paragraphs, where appropriate.</w:t>
      </w:r>
    </w:p>
    <w:p w:rsidR="000C1B10" w:rsidRDefault="000C1B10">
      <w:pPr>
        <w:ind w:firstLine="720"/>
        <w:rPr>
          <w:rFonts w:ascii="Sakkal Majalla" w:hAnsi="Sakkal Majalla" w:cs="Sakkal Majalla"/>
        </w:rPr>
      </w:pPr>
    </w:p>
  </w:footnote>
  <w:footnote w:id="7">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At the time the lab utilized a two-chemist system: The primary chemist (also known as the </w:t>
      </w:r>
      <w:r>
        <w:rPr>
          <w:rFonts w:ascii="Courier New" w:hAnsi="Courier New" w:cs="Courier New"/>
        </w:rPr>
        <w:sym w:font="WP TypographicSymbols" w:char="0041"/>
      </w:r>
      <w:r>
        <w:rPr>
          <w:rFonts w:ascii="Courier New" w:hAnsi="Courier New" w:cs="Courier New"/>
        </w:rPr>
        <w:t>custodial chemist</w:t>
      </w:r>
      <w:r>
        <w:rPr>
          <w:rFonts w:ascii="Courier New" w:hAnsi="Courier New" w:cs="Courier New"/>
        </w:rPr>
        <w:sym w:font="WP TypographicSymbols" w:char="0040"/>
      </w:r>
      <w:r>
        <w:rPr>
          <w:rFonts w:ascii="Courier New" w:hAnsi="Courier New" w:cs="Courier New"/>
        </w:rPr>
        <w:t>) was responsible for weighing the sample and conducting bench-top tests such as reagent color tests, microcrystalline analyses, and ultraviolet visualization.  After conducting these tests the primary chemist prepared a vial containing a small amount of the sample and transferred that vial to the secondary chemist to run it through the CG/MS machine. The primary chemist retained the remaining portions of the evidence samples (</w:t>
      </w:r>
      <w:proofErr w:type="spellStart"/>
      <w:r>
        <w:rPr>
          <w:rFonts w:ascii="Courier New" w:hAnsi="Courier New" w:cs="Courier New"/>
        </w:rPr>
        <w:t>Exh</w:t>
      </w:r>
      <w:proofErr w:type="spellEnd"/>
      <w:r>
        <w:rPr>
          <w:rFonts w:ascii="Courier New" w:hAnsi="Courier New" w:cs="Courier New"/>
        </w:rPr>
        <w:t xml:space="preserve">. F at 334-335).  </w:t>
      </w:r>
    </w:p>
  </w:footnote>
  <w:footnote w:id="8">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Investigators determined that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s key opened the evidence safe, and that supervisors did not replace the safe</w:t>
      </w:r>
      <w:r>
        <w:rPr>
          <w:rFonts w:ascii="Courier New" w:hAnsi="Courier New" w:cs="Courier New"/>
        </w:rPr>
        <w:sym w:font="WP TypographicSymbols" w:char="003D"/>
      </w:r>
      <w:r>
        <w:rPr>
          <w:rFonts w:ascii="Courier New" w:hAnsi="Courier New" w:cs="Courier New"/>
        </w:rPr>
        <w:t xml:space="preserve">s lock until December 2011, six months after her initial misconduct was discovered in June 2011.  </w:t>
      </w:r>
      <w:r>
        <w:rPr>
          <w:rFonts w:ascii="Courier New" w:hAnsi="Courier New" w:cs="Courier New"/>
          <w:u w:val="single"/>
        </w:rPr>
        <w:t>See</w:t>
      </w:r>
      <w:r>
        <w:rPr>
          <w:rFonts w:ascii="Courier New" w:hAnsi="Courier New" w:cs="Courier New"/>
        </w:rPr>
        <w:t xml:space="preserve"> Exhibit J. </w:t>
      </w:r>
      <w:proofErr w:type="spellStart"/>
      <w:r>
        <w:rPr>
          <w:rFonts w:ascii="Courier New" w:hAnsi="Courier New" w:cs="Courier New"/>
        </w:rPr>
        <w:t>Dookhan</w:t>
      </w:r>
      <w:proofErr w:type="spellEnd"/>
      <w:r>
        <w:rPr>
          <w:rFonts w:ascii="Courier New" w:hAnsi="Courier New" w:cs="Courier New"/>
        </w:rPr>
        <w:t xml:space="preserve"> also admitted to a co-worker that she knew the evidence safe code, an alternative way to access the safe. </w:t>
      </w:r>
      <w:r>
        <w:rPr>
          <w:rFonts w:ascii="Courier New" w:hAnsi="Courier New" w:cs="Courier New"/>
          <w:u w:val="single"/>
        </w:rPr>
        <w:t>See</w:t>
      </w:r>
      <w:r>
        <w:rPr>
          <w:rFonts w:ascii="Courier New" w:hAnsi="Courier New" w:cs="Courier New"/>
        </w:rPr>
        <w:t xml:space="preserve"> Exhibit H at 32 </w:t>
      </w:r>
      <w:r>
        <w:rPr>
          <w:rFonts w:ascii="Courier New" w:hAnsi="Courier New" w:cs="Courier New"/>
        </w:rPr>
        <w:sym w:font="WP TypographicSymbols" w:char="0026"/>
      </w:r>
      <w:r>
        <w:rPr>
          <w:rFonts w:ascii="Courier New" w:hAnsi="Courier New" w:cs="Courier New"/>
        </w:rPr>
        <w:t xml:space="preserve"> 8.</w:t>
      </w:r>
    </w:p>
    <w:p w:rsidR="000C1B10" w:rsidRDefault="000C1B10">
      <w:pPr>
        <w:ind w:firstLine="720"/>
        <w:rPr>
          <w:rFonts w:ascii="Sakkal Majalla" w:hAnsi="Sakkal Majalla" w:cs="Sakkal Majalla"/>
        </w:rPr>
      </w:pPr>
    </w:p>
  </w:footnote>
  <w:footnote w:id="9">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A computerized database kept a record of samples that were submitted to the lab.  When a sample was signed out to a chemist for testing, a record of the transfer was recorded in both the database and a separate logbook stored in the evidence office. </w:t>
      </w:r>
      <w:proofErr w:type="gramStart"/>
      <w:r>
        <w:rPr>
          <w:rFonts w:ascii="Courier New" w:hAnsi="Courier New" w:cs="Courier New"/>
        </w:rPr>
        <w:t>When a chemist returned samples after testing this was documented in both the database and the logbook (</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F at 334-335).</w:t>
      </w:r>
    </w:p>
    <w:p w:rsidR="000C1B10" w:rsidRDefault="000C1B10">
      <w:pPr>
        <w:ind w:firstLine="720"/>
        <w:rPr>
          <w:rFonts w:ascii="Sakkal Majalla" w:hAnsi="Sakkal Majalla" w:cs="Sakkal Majalla"/>
        </w:rPr>
      </w:pPr>
    </w:p>
  </w:footnote>
  <w:footnote w:id="10">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also</w:t>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H at 5-6 &amp; 22 </w:t>
      </w:r>
      <w:r>
        <w:rPr>
          <w:rFonts w:ascii="Courier New" w:hAnsi="Courier New" w:cs="Courier New"/>
        </w:rPr>
        <w:sym w:font="WP TypographicSymbols" w:char="0026"/>
      </w:r>
      <w:r>
        <w:rPr>
          <w:rFonts w:ascii="Courier New" w:hAnsi="Courier New" w:cs="Courier New"/>
        </w:rPr>
        <w:t xml:space="preserve"> 4 (</w:t>
      </w:r>
      <w:proofErr w:type="spellStart"/>
      <w:r>
        <w:rPr>
          <w:rFonts w:ascii="Courier New" w:hAnsi="Courier New" w:cs="Courier New"/>
        </w:rPr>
        <w:t>Dookhan</w:t>
      </w:r>
      <w:proofErr w:type="spellEnd"/>
      <w:r>
        <w:rPr>
          <w:rFonts w:ascii="Courier New" w:hAnsi="Courier New" w:cs="Courier New"/>
        </w:rPr>
        <w:t xml:space="preserve"> forged Daniel </w:t>
      </w:r>
      <w:proofErr w:type="spellStart"/>
      <w:r>
        <w:rPr>
          <w:rFonts w:ascii="Courier New" w:hAnsi="Courier New" w:cs="Courier New"/>
        </w:rPr>
        <w:t>Renczkowski</w:t>
      </w:r>
      <w:proofErr w:type="spellEnd"/>
      <w:r>
        <w:rPr>
          <w:rFonts w:ascii="Courier New" w:hAnsi="Courier New" w:cs="Courier New"/>
        </w:rPr>
        <w:sym w:font="WP TypographicSymbols" w:char="003D"/>
      </w:r>
      <w:r>
        <w:rPr>
          <w:rFonts w:ascii="Courier New" w:hAnsi="Courier New" w:cs="Courier New"/>
        </w:rPr>
        <w:t xml:space="preserve">s initials on a GC/MS </w:t>
      </w:r>
      <w:r>
        <w:rPr>
          <w:rFonts w:ascii="Courier New" w:hAnsi="Courier New" w:cs="Courier New"/>
        </w:rPr>
        <w:sym w:font="WP TypographicSymbols" w:char="0041"/>
      </w:r>
      <w:r>
        <w:rPr>
          <w:rFonts w:ascii="Courier New" w:hAnsi="Courier New" w:cs="Courier New"/>
        </w:rPr>
        <w:t>control sheet</w:t>
      </w:r>
      <w:r>
        <w:rPr>
          <w:rFonts w:ascii="Courier New" w:hAnsi="Courier New" w:cs="Courier New"/>
        </w:rPr>
        <w:sym w:font="WP TypographicSymbols" w:char="0040"/>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H at 40 </w:t>
      </w:r>
      <w:r>
        <w:rPr>
          <w:rFonts w:ascii="Courier New" w:hAnsi="Courier New" w:cs="Courier New"/>
        </w:rPr>
        <w:sym w:font="WP TypographicSymbols" w:char="0026"/>
      </w:r>
      <w:r>
        <w:rPr>
          <w:rFonts w:ascii="Courier New" w:hAnsi="Courier New" w:cs="Courier New"/>
        </w:rPr>
        <w:t xml:space="preserve"> 3 (</w:t>
      </w:r>
      <w:proofErr w:type="spellStart"/>
      <w:r>
        <w:rPr>
          <w:rFonts w:ascii="Courier New" w:hAnsi="Courier New" w:cs="Courier New"/>
        </w:rPr>
        <w:t>Dookhan</w:t>
      </w:r>
      <w:proofErr w:type="spellEnd"/>
      <w:r>
        <w:rPr>
          <w:rFonts w:ascii="Courier New" w:hAnsi="Courier New" w:cs="Courier New"/>
        </w:rPr>
        <w:t xml:space="preserve"> forged Nicole Medina</w:t>
      </w:r>
      <w:r>
        <w:rPr>
          <w:rFonts w:ascii="Courier New" w:hAnsi="Courier New" w:cs="Courier New"/>
        </w:rPr>
        <w:sym w:font="WP TypographicSymbols" w:char="003D"/>
      </w:r>
      <w:r>
        <w:rPr>
          <w:rFonts w:ascii="Courier New" w:hAnsi="Courier New" w:cs="Courier New"/>
        </w:rPr>
        <w:t xml:space="preserve">s initials on a GC/MS </w:t>
      </w:r>
      <w:r>
        <w:rPr>
          <w:rFonts w:ascii="Courier New" w:hAnsi="Courier New" w:cs="Courier New"/>
        </w:rPr>
        <w:sym w:font="WP TypographicSymbols" w:char="0041"/>
      </w:r>
      <w:r>
        <w:rPr>
          <w:rFonts w:ascii="Courier New" w:hAnsi="Courier New" w:cs="Courier New"/>
        </w:rPr>
        <w:t>tune</w:t>
      </w:r>
      <w:r>
        <w:rPr>
          <w:rFonts w:ascii="Courier New" w:hAnsi="Courier New" w:cs="Courier New"/>
        </w:rPr>
        <w:sym w:font="WP TypographicSymbols" w:char="0040"/>
      </w:r>
      <w:r>
        <w:rPr>
          <w:rFonts w:ascii="Courier New" w:hAnsi="Courier New" w:cs="Courier New"/>
        </w:rPr>
        <w:t xml:space="preserve"> report); </w:t>
      </w:r>
      <w:proofErr w:type="spellStart"/>
      <w:r>
        <w:rPr>
          <w:rFonts w:ascii="Courier New" w:hAnsi="Courier New" w:cs="Courier New"/>
        </w:rPr>
        <w:t>Exh</w:t>
      </w:r>
      <w:proofErr w:type="spellEnd"/>
      <w:r>
        <w:rPr>
          <w:rFonts w:ascii="Courier New" w:hAnsi="Courier New" w:cs="Courier New"/>
        </w:rPr>
        <w:t xml:space="preserve">. H at 45 </w:t>
      </w:r>
      <w:r>
        <w:rPr>
          <w:rFonts w:ascii="Courier New" w:hAnsi="Courier New" w:cs="Courier New"/>
        </w:rPr>
        <w:sym w:font="WP TypographicSymbols" w:char="0026"/>
      </w:r>
      <w:r>
        <w:rPr>
          <w:rFonts w:ascii="Courier New" w:hAnsi="Courier New" w:cs="Courier New"/>
        </w:rPr>
        <w:t xml:space="preserve"> 2 (</w:t>
      </w:r>
      <w:proofErr w:type="spellStart"/>
      <w:r>
        <w:rPr>
          <w:rFonts w:ascii="Courier New" w:hAnsi="Courier New" w:cs="Courier New"/>
        </w:rPr>
        <w:t>Dookhan</w:t>
      </w:r>
      <w:proofErr w:type="spellEnd"/>
      <w:r>
        <w:rPr>
          <w:rFonts w:ascii="Courier New" w:hAnsi="Courier New" w:cs="Courier New"/>
        </w:rPr>
        <w:t xml:space="preserve"> forged Kate Corbett</w:t>
      </w:r>
      <w:r>
        <w:rPr>
          <w:rFonts w:ascii="Courier New" w:hAnsi="Courier New" w:cs="Courier New"/>
        </w:rPr>
        <w:sym w:font="WP TypographicSymbols" w:char="003D"/>
      </w:r>
      <w:r>
        <w:rPr>
          <w:rFonts w:ascii="Courier New" w:hAnsi="Courier New" w:cs="Courier New"/>
        </w:rPr>
        <w:t xml:space="preserve">s initials on GC/MS </w:t>
      </w:r>
      <w:r>
        <w:rPr>
          <w:rFonts w:ascii="Courier New" w:hAnsi="Courier New" w:cs="Courier New"/>
        </w:rPr>
        <w:sym w:font="WP TypographicSymbols" w:char="0041"/>
      </w:r>
      <w:r>
        <w:rPr>
          <w:rFonts w:ascii="Courier New" w:hAnsi="Courier New" w:cs="Courier New"/>
        </w:rPr>
        <w:t>batch sheets</w:t>
      </w:r>
      <w:r>
        <w:rPr>
          <w:rFonts w:ascii="Courier New" w:hAnsi="Courier New" w:cs="Courier New"/>
        </w:rPr>
        <w:sym w:font="WP TypographicSymbols" w:char="0040"/>
      </w:r>
      <w:r>
        <w:rPr>
          <w:rFonts w:ascii="Courier New" w:hAnsi="Courier New" w:cs="Courier New"/>
        </w:rPr>
        <w:t xml:space="preserve"> on a number of occasions).</w:t>
      </w:r>
    </w:p>
    <w:p w:rsidR="000C1B10" w:rsidRDefault="000C1B10">
      <w:pPr>
        <w:ind w:firstLine="720"/>
        <w:rPr>
          <w:rFonts w:ascii="Sakkal Majalla" w:hAnsi="Sakkal Majalla" w:cs="Sakkal Majalla"/>
        </w:rPr>
      </w:pPr>
    </w:p>
  </w:footnote>
  <w:footnote w:id="11">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communicated directly with prosecutors about specific samples, agreeing to analyze them more quickly, out of order, despite the fact that this was not proper procedure. </w:t>
      </w:r>
      <w:proofErr w:type="gramStart"/>
      <w:r>
        <w:rPr>
          <w:rFonts w:ascii="Courier New" w:hAnsi="Courier New" w:cs="Courier New"/>
        </w:rPr>
        <w:t>(</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 xml:space="preserve">H at 24, </w:t>
      </w:r>
      <w:r>
        <w:rPr>
          <w:rFonts w:ascii="Courier New" w:hAnsi="Courier New" w:cs="Courier New"/>
        </w:rPr>
        <w:sym w:font="WP TypographicSymbols" w:char="0026"/>
      </w:r>
      <w:r>
        <w:rPr>
          <w:rFonts w:ascii="Courier New" w:hAnsi="Courier New" w:cs="Courier New"/>
        </w:rPr>
        <w:sym w:font="WP TypographicSymbols" w:char="0026"/>
      </w:r>
      <w:r>
        <w:rPr>
          <w:rFonts w:ascii="Courier New" w:hAnsi="Courier New" w:cs="Courier New"/>
        </w:rPr>
        <w:t xml:space="preserve"> 1 &amp; 4, 29 </w:t>
      </w:r>
      <w:r>
        <w:rPr>
          <w:rFonts w:ascii="Courier New" w:hAnsi="Courier New" w:cs="Courier New"/>
        </w:rPr>
        <w:sym w:font="WP TypographicSymbols" w:char="0026"/>
      </w:r>
      <w:r>
        <w:rPr>
          <w:rFonts w:ascii="Courier New" w:hAnsi="Courier New" w:cs="Courier New"/>
        </w:rPr>
        <w:t xml:space="preserve"> 11, 32 </w:t>
      </w:r>
      <w:r>
        <w:rPr>
          <w:rFonts w:ascii="Courier New" w:hAnsi="Courier New" w:cs="Courier New"/>
        </w:rPr>
        <w:sym w:font="WP TypographicSymbols" w:char="0026"/>
      </w:r>
      <w:r>
        <w:rPr>
          <w:rFonts w:ascii="Courier New" w:hAnsi="Courier New" w:cs="Courier New"/>
        </w:rPr>
        <w:t xml:space="preserve"> 4, 37 </w:t>
      </w:r>
      <w:r>
        <w:rPr>
          <w:rFonts w:ascii="Courier New" w:hAnsi="Courier New" w:cs="Courier New"/>
        </w:rPr>
        <w:sym w:font="WP TypographicSymbols" w:char="0026"/>
      </w:r>
      <w:r>
        <w:rPr>
          <w:rFonts w:ascii="Courier New" w:hAnsi="Courier New" w:cs="Courier New"/>
        </w:rPr>
        <w:t xml:space="preserve"> 3, 40 </w:t>
      </w:r>
      <w:r>
        <w:rPr>
          <w:rFonts w:ascii="Courier New" w:hAnsi="Courier New" w:cs="Courier New"/>
        </w:rPr>
        <w:sym w:font="WP TypographicSymbols" w:char="0026"/>
      </w:r>
      <w:r>
        <w:rPr>
          <w:rFonts w:ascii="Courier New" w:hAnsi="Courier New" w:cs="Courier New"/>
        </w:rPr>
        <w:t xml:space="preserve"> 5 and </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 xml:space="preserve">I at 72 </w:t>
      </w:r>
      <w:r>
        <w:rPr>
          <w:rFonts w:ascii="Courier New" w:hAnsi="Courier New" w:cs="Courier New"/>
        </w:rPr>
        <w:sym w:font="WP TypographicSymbols" w:char="0026"/>
      </w:r>
      <w:r>
        <w:rPr>
          <w:rFonts w:ascii="Courier New" w:hAnsi="Courier New" w:cs="Courier New"/>
        </w:rPr>
        <w:t xml:space="preserve"> 6).</w:t>
      </w:r>
      <w:proofErr w:type="gramEnd"/>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also provided lists of predicate questions for prosecutors to ask her during direct examinations, sometimes advising prosecutors to </w:t>
      </w:r>
      <w:r>
        <w:rPr>
          <w:rFonts w:ascii="Courier New" w:hAnsi="Courier New" w:cs="Courier New"/>
        </w:rPr>
        <w:sym w:font="WP TypographicSymbols" w:char="0041"/>
      </w:r>
      <w:r>
        <w:rPr>
          <w:rFonts w:ascii="Courier New" w:hAnsi="Courier New" w:cs="Courier New"/>
        </w:rPr>
        <w:t>avoid questions that deal with accreditation, publications, and external training.</w:t>
      </w:r>
      <w:r>
        <w:rPr>
          <w:rFonts w:ascii="Courier New" w:hAnsi="Courier New" w:cs="Courier New"/>
        </w:rPr>
        <w:sym w:font="WP TypographicSymbols" w:char="0040"/>
      </w:r>
      <w:r>
        <w:rPr>
          <w:rFonts w:ascii="Courier New" w:hAnsi="Courier New" w:cs="Courier New"/>
        </w:rPr>
        <w:t xml:space="preserve"> </w:t>
      </w:r>
      <w:r>
        <w:rPr>
          <w:rFonts w:ascii="Courier New" w:hAnsi="Courier New" w:cs="Courier New"/>
          <w:u w:val="single"/>
        </w:rPr>
        <w:t>See</w:t>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K (select </w:t>
      </w:r>
      <w:proofErr w:type="spellStart"/>
      <w:r>
        <w:rPr>
          <w:rFonts w:ascii="Courier New" w:hAnsi="Courier New" w:cs="Courier New"/>
        </w:rPr>
        <w:t>Dookhan</w:t>
      </w:r>
      <w:proofErr w:type="spellEnd"/>
      <w:r>
        <w:rPr>
          <w:rFonts w:ascii="Courier New" w:hAnsi="Courier New" w:cs="Courier New"/>
        </w:rPr>
        <w:t xml:space="preserve"> emails providing predicate questions).</w:t>
      </w:r>
    </w:p>
    <w:p w:rsidR="000C1B10" w:rsidRDefault="000C1B10">
      <w:pPr>
        <w:ind w:firstLine="8640"/>
        <w:rPr>
          <w:rFonts w:ascii="Courier New" w:hAnsi="Courier New" w:cs="Courier New"/>
        </w:rPr>
      </w:pPr>
    </w:p>
    <w:p w:rsidR="000C1B10" w:rsidRDefault="000C1B10">
      <w:pPr>
        <w:tabs>
          <w:tab w:val="right" w:pos="9358"/>
        </w:tabs>
        <w:rPr>
          <w:rFonts w:ascii="Courier New" w:hAnsi="Courier New" w:cs="Courier New"/>
        </w:rPr>
      </w:pPr>
      <w:r>
        <w:rPr>
          <w:rFonts w:ascii="Courier New" w:hAnsi="Courier New" w:cs="Courier New"/>
        </w:rPr>
        <w:tab/>
        <w:t xml:space="preserve">In addition, many of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emails show her bias toward the </w:t>
      </w:r>
    </w:p>
    <w:p w:rsidR="000C1B10" w:rsidRDefault="000C1B10">
      <w:pPr>
        <w:tabs>
          <w:tab w:val="right" w:pos="9358"/>
        </w:tabs>
        <w:rPr>
          <w:rFonts w:ascii="Sakkal Majalla" w:hAnsi="Sakkal Majalla" w:cs="Sakkal Majalla"/>
        </w:rPr>
      </w:pPr>
      <w:proofErr w:type="gramStart"/>
      <w:r>
        <w:rPr>
          <w:rFonts w:ascii="Courier New" w:hAnsi="Courier New" w:cs="Courier New"/>
        </w:rPr>
        <w:t>prosecution</w:t>
      </w:r>
      <w:proofErr w:type="gramEnd"/>
      <w:r>
        <w:rPr>
          <w:rFonts w:ascii="Courier New" w:hAnsi="Courier New" w:cs="Courier New"/>
        </w:rPr>
        <w:t xml:space="preserve">.  For example, after </w:t>
      </w:r>
      <w:proofErr w:type="spellStart"/>
      <w:r>
        <w:rPr>
          <w:rFonts w:ascii="Courier New" w:hAnsi="Courier New" w:cs="Courier New"/>
        </w:rPr>
        <w:t>Dookhan</w:t>
      </w:r>
      <w:proofErr w:type="spellEnd"/>
      <w:r>
        <w:rPr>
          <w:rFonts w:ascii="Courier New" w:hAnsi="Courier New" w:cs="Courier New"/>
        </w:rPr>
        <w:t xml:space="preserve"> faxed information on two of his cases, one federal prosecutor commented </w:t>
      </w:r>
      <w:r>
        <w:rPr>
          <w:rFonts w:ascii="Courier New" w:hAnsi="Courier New" w:cs="Courier New"/>
        </w:rPr>
        <w:sym w:font="WP TypographicSymbols" w:char="0041"/>
      </w:r>
      <w:r>
        <w:rPr>
          <w:rFonts w:ascii="Courier New" w:hAnsi="Courier New" w:cs="Courier New"/>
        </w:rPr>
        <w:t xml:space="preserve">Annie - thanks. Sorry to be bothersome lately.  But the </w:t>
      </w:r>
      <w:proofErr w:type="gramStart"/>
      <w:r>
        <w:rPr>
          <w:rFonts w:ascii="Courier New" w:hAnsi="Courier New" w:cs="Courier New"/>
        </w:rPr>
        <w:t>Summer</w:t>
      </w:r>
      <w:proofErr w:type="gramEnd"/>
      <w:r>
        <w:rPr>
          <w:rFonts w:ascii="Courier New" w:hAnsi="Courier New" w:cs="Courier New"/>
        </w:rPr>
        <w:t xml:space="preserve"> approaches and we need to take some of these guys off.</w:t>
      </w:r>
      <w:r>
        <w:rPr>
          <w:rFonts w:ascii="Courier New" w:hAnsi="Courier New" w:cs="Courier New"/>
        </w:rPr>
        <w:sym w:font="WP TypographicSymbols" w:char="0040"/>
      </w:r>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responded: </w:t>
      </w:r>
      <w:r>
        <w:rPr>
          <w:rFonts w:ascii="Courier New" w:hAnsi="Courier New" w:cs="Courier New"/>
        </w:rPr>
        <w:sym w:font="WP TypographicSymbols" w:char="0041"/>
      </w:r>
      <w:r>
        <w:rPr>
          <w:rFonts w:ascii="Courier New" w:hAnsi="Courier New" w:cs="Courier New"/>
        </w:rPr>
        <w:t>No problem.  I have the same attitude . . . get them off the streets.</w:t>
      </w:r>
      <w:r>
        <w:rPr>
          <w:rFonts w:ascii="Courier New" w:hAnsi="Courier New" w:cs="Courier New"/>
        </w:rPr>
        <w:sym w:font="WP TypographicSymbols" w:char="0040"/>
      </w:r>
      <w:r>
        <w:rPr>
          <w:rFonts w:ascii="Courier New" w:hAnsi="Courier New" w:cs="Courier New"/>
        </w:rPr>
        <w:t xml:space="preserve"> In another example, </w:t>
      </w:r>
      <w:proofErr w:type="spellStart"/>
      <w:r>
        <w:rPr>
          <w:rFonts w:ascii="Courier New" w:hAnsi="Courier New" w:cs="Courier New"/>
        </w:rPr>
        <w:t>Dookhan</w:t>
      </w:r>
      <w:proofErr w:type="spellEnd"/>
      <w:r>
        <w:rPr>
          <w:rFonts w:ascii="Courier New" w:hAnsi="Courier New" w:cs="Courier New"/>
        </w:rPr>
        <w:t xml:space="preserve"> commented </w:t>
      </w:r>
      <w:r>
        <w:rPr>
          <w:rFonts w:ascii="Courier New" w:hAnsi="Courier New" w:cs="Courier New"/>
        </w:rPr>
        <w:sym w:font="WP TypographicSymbols" w:char="0041"/>
      </w:r>
      <w:proofErr w:type="spellStart"/>
      <w:r>
        <w:rPr>
          <w:rFonts w:ascii="Courier New" w:hAnsi="Courier New" w:cs="Courier New"/>
        </w:rPr>
        <w:t>Haha</w:t>
      </w:r>
      <w:proofErr w:type="spellEnd"/>
      <w:r>
        <w:rPr>
          <w:rFonts w:ascii="Courier New" w:hAnsi="Courier New" w:cs="Courier New"/>
        </w:rPr>
        <w:t xml:space="preserve">!! My </w:t>
      </w:r>
      <w:proofErr w:type="spellStart"/>
      <w:r>
        <w:rPr>
          <w:rFonts w:ascii="Courier New" w:hAnsi="Courier New" w:cs="Courier New"/>
        </w:rPr>
        <w:t>all time</w:t>
      </w:r>
      <w:proofErr w:type="spellEnd"/>
      <w:r>
        <w:rPr>
          <w:rFonts w:ascii="Courier New" w:hAnsi="Courier New" w:cs="Courier New"/>
        </w:rPr>
        <w:t xml:space="preserve"> favorite excuse, Boston case </w:t>
      </w:r>
      <w:r>
        <w:rPr>
          <w:rFonts w:ascii="Courier New" w:hAnsi="Courier New" w:cs="Courier New"/>
        </w:rPr>
        <w:sym w:font="WP TypographicSymbols" w:char="003E"/>
      </w:r>
      <w:proofErr w:type="spellStart"/>
      <w:proofErr w:type="gramStart"/>
      <w:r>
        <w:rPr>
          <w:rFonts w:ascii="Courier New" w:hAnsi="Courier New" w:cs="Courier New"/>
        </w:rPr>
        <w:t>It</w:t>
      </w:r>
      <w:proofErr w:type="gramEnd"/>
      <w:r>
        <w:rPr>
          <w:rFonts w:ascii="Courier New" w:hAnsi="Courier New" w:cs="Courier New"/>
        </w:rPr>
        <w:sym w:font="WP TypographicSymbols" w:char="003D"/>
      </w:r>
      <w:r>
        <w:rPr>
          <w:rFonts w:ascii="Courier New" w:hAnsi="Courier New" w:cs="Courier New"/>
        </w:rPr>
        <w:t>s</w:t>
      </w:r>
      <w:proofErr w:type="spellEnd"/>
      <w:r>
        <w:rPr>
          <w:rFonts w:ascii="Courier New" w:hAnsi="Courier New" w:cs="Courier New"/>
        </w:rPr>
        <w:t xml:space="preserve"> not mine, I was holding it for my girlfriend.</w:t>
      </w:r>
      <w:r>
        <w:rPr>
          <w:rFonts w:ascii="Courier New" w:hAnsi="Courier New" w:cs="Courier New"/>
        </w:rPr>
        <w:sym w:font="WP TypographicSymbols" w:char="003D"/>
      </w:r>
      <w:r>
        <w:rPr>
          <w:rFonts w:ascii="Courier New" w:hAnsi="Courier New" w:cs="Courier New"/>
        </w:rPr>
        <w:sym w:font="WP TypographicSymbols" w:char="0040"/>
      </w:r>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also comments that it "sucks" that a prosecutor received a hung jury; congratulates a prosecutor who tells her that the defendants in her case pleaded guilty and "will be enjoying Dedham House of Corrections soon"; comments that a prosecutor should "[t]ell the defendant, he is getting an extra 5 years for p-off the chemist" and states that "all defendants that default needs to get an additional 10 years".  Ms. </w:t>
      </w:r>
      <w:proofErr w:type="spellStart"/>
      <w:r>
        <w:rPr>
          <w:rFonts w:ascii="Courier New" w:hAnsi="Courier New" w:cs="Courier New"/>
        </w:rPr>
        <w:t>Dookhan</w:t>
      </w:r>
      <w:proofErr w:type="spellEnd"/>
      <w:r>
        <w:rPr>
          <w:rFonts w:ascii="Courier New" w:hAnsi="Courier New" w:cs="Courier New"/>
        </w:rPr>
        <w:t xml:space="preserve"> also received e-mails from prosecutors which refer to various defendants as (1)"this jack @</w:t>
      </w:r>
      <w:proofErr w:type="spellStart"/>
      <w:r>
        <w:rPr>
          <w:rFonts w:ascii="Courier New" w:hAnsi="Courier New" w:cs="Courier New"/>
        </w:rPr>
        <w:t>ss</w:t>
      </w:r>
      <w:proofErr w:type="spellEnd"/>
      <w:r>
        <w:rPr>
          <w:rFonts w:ascii="Courier New" w:hAnsi="Courier New" w:cs="Courier New"/>
        </w:rPr>
        <w:t xml:space="preserve">"; (2)"idiot(s)"; (3) a "habitual criminal"; (4) "very bad guys"; (5) "the nitwit"; and (6) "kind of a jerk." </w:t>
      </w:r>
      <w:r>
        <w:rPr>
          <w:rFonts w:ascii="Sakkal Majalla" w:hAnsi="Sakkal Majalla" w:cs="Sakkal Majalla"/>
        </w:rPr>
        <w:t xml:space="preserve"> </w:t>
      </w:r>
      <w:r>
        <w:rPr>
          <w:rFonts w:ascii="Courier New" w:hAnsi="Courier New" w:cs="Courier New"/>
          <w:u w:val="single"/>
        </w:rPr>
        <w:t>See</w:t>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L (select </w:t>
      </w:r>
      <w:proofErr w:type="spellStart"/>
      <w:r>
        <w:rPr>
          <w:rFonts w:ascii="Courier New" w:hAnsi="Courier New" w:cs="Courier New"/>
        </w:rPr>
        <w:t>Dookhan</w:t>
      </w:r>
      <w:proofErr w:type="spellEnd"/>
      <w:r>
        <w:rPr>
          <w:rFonts w:ascii="Courier New" w:hAnsi="Courier New" w:cs="Courier New"/>
        </w:rPr>
        <w:t xml:space="preserve"> emails evidencing bias).    </w:t>
      </w:r>
      <w:r>
        <w:rPr>
          <w:rFonts w:ascii="Sakkal Majalla" w:hAnsi="Sakkal Majalla" w:cs="Sakkal Majalla"/>
        </w:rPr>
        <w:tab/>
      </w:r>
    </w:p>
  </w:footnote>
  <w:footnote w:id="12">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also</w:t>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H at 32 </w:t>
      </w:r>
      <w:r>
        <w:rPr>
          <w:rFonts w:ascii="Courier New" w:hAnsi="Courier New" w:cs="Courier New"/>
        </w:rPr>
        <w:sym w:font="WP TypographicSymbols" w:char="0026"/>
      </w:r>
      <w:r>
        <w:rPr>
          <w:rFonts w:ascii="Courier New" w:hAnsi="Courier New" w:cs="Courier New"/>
        </w:rPr>
        <w:t xml:space="preserve"> 6 (</w:t>
      </w:r>
      <w:proofErr w:type="spellStart"/>
      <w:r>
        <w:rPr>
          <w:rFonts w:ascii="Courier New" w:hAnsi="Courier New" w:cs="Courier New"/>
        </w:rPr>
        <w:t>Hevis</w:t>
      </w:r>
      <w:proofErr w:type="spellEnd"/>
      <w:r>
        <w:rPr>
          <w:rFonts w:ascii="Courier New" w:hAnsi="Courier New" w:cs="Courier New"/>
        </w:rPr>
        <w:t xml:space="preserve"> </w:t>
      </w:r>
      <w:proofErr w:type="spellStart"/>
      <w:r>
        <w:rPr>
          <w:rFonts w:ascii="Courier New" w:hAnsi="Courier New" w:cs="Courier New"/>
        </w:rPr>
        <w:t>Lleshi</w:t>
      </w:r>
      <w:proofErr w:type="spellEnd"/>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trainee reported that </w:t>
      </w:r>
      <w:proofErr w:type="spellStart"/>
      <w:r>
        <w:rPr>
          <w:rFonts w:ascii="Courier New" w:hAnsi="Courier New" w:cs="Courier New"/>
        </w:rPr>
        <w:t>Dookhan</w:t>
      </w:r>
      <w:proofErr w:type="spellEnd"/>
      <w:r>
        <w:rPr>
          <w:rFonts w:ascii="Courier New" w:hAnsi="Courier New" w:cs="Courier New"/>
        </w:rPr>
        <w:t xml:space="preserve"> would appear to obtain micro-crystal results quickly, but would not let </w:t>
      </w:r>
      <w:proofErr w:type="spellStart"/>
      <w:r>
        <w:rPr>
          <w:rFonts w:ascii="Courier New" w:hAnsi="Courier New" w:cs="Courier New"/>
        </w:rPr>
        <w:t>Lleshi</w:t>
      </w:r>
      <w:proofErr w:type="spellEnd"/>
      <w:r>
        <w:rPr>
          <w:rFonts w:ascii="Courier New" w:hAnsi="Courier New" w:cs="Courier New"/>
        </w:rPr>
        <w:t xml:space="preserve"> look at the crystals under a microscope. </w:t>
      </w:r>
      <w:proofErr w:type="spellStart"/>
      <w:r>
        <w:rPr>
          <w:rFonts w:ascii="Courier New" w:hAnsi="Courier New" w:cs="Courier New"/>
        </w:rPr>
        <w:t>Lleshi</w:t>
      </w:r>
      <w:proofErr w:type="spellEnd"/>
      <w:r>
        <w:rPr>
          <w:rFonts w:ascii="Courier New" w:hAnsi="Courier New" w:cs="Courier New"/>
        </w:rPr>
        <w:t xml:space="preserve"> was unable to replicate the speed at which </w:t>
      </w:r>
      <w:proofErr w:type="spellStart"/>
      <w:r>
        <w:rPr>
          <w:rFonts w:ascii="Courier New" w:hAnsi="Courier New" w:cs="Courier New"/>
        </w:rPr>
        <w:t>Dookhan</w:t>
      </w:r>
      <w:proofErr w:type="spellEnd"/>
      <w:r>
        <w:rPr>
          <w:rFonts w:ascii="Courier New" w:hAnsi="Courier New" w:cs="Courier New"/>
        </w:rPr>
        <w:t xml:space="preserve"> obtained the crystals. When </w:t>
      </w:r>
      <w:proofErr w:type="spellStart"/>
      <w:r>
        <w:rPr>
          <w:rFonts w:ascii="Courier New" w:hAnsi="Courier New" w:cs="Courier New"/>
        </w:rPr>
        <w:t>Dookhan</w:t>
      </w:r>
      <w:proofErr w:type="spellEnd"/>
      <w:r>
        <w:rPr>
          <w:rFonts w:ascii="Courier New" w:hAnsi="Courier New" w:cs="Courier New"/>
        </w:rPr>
        <w:t xml:space="preserve"> did let </w:t>
      </w:r>
      <w:proofErr w:type="spellStart"/>
      <w:r>
        <w:rPr>
          <w:rFonts w:ascii="Courier New" w:hAnsi="Courier New" w:cs="Courier New"/>
        </w:rPr>
        <w:t>Lleshi</w:t>
      </w:r>
      <w:proofErr w:type="spellEnd"/>
      <w:r>
        <w:rPr>
          <w:rFonts w:ascii="Courier New" w:hAnsi="Courier New" w:cs="Courier New"/>
        </w:rPr>
        <w:t xml:space="preserve"> look under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s microscope, it would take her a much longer time to obtain the crystals).</w:t>
      </w:r>
    </w:p>
    <w:p w:rsidR="000C1B10" w:rsidRDefault="000C1B10">
      <w:pPr>
        <w:ind w:firstLine="720"/>
        <w:rPr>
          <w:rFonts w:ascii="Sakkal Majalla" w:hAnsi="Sakkal Majalla" w:cs="Sakkal Majalla"/>
        </w:rPr>
      </w:pPr>
    </w:p>
  </w:footnote>
  <w:footnote w:id="13">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admitted to law enforcement that she had access to the evidence database (</w:t>
      </w:r>
      <w:proofErr w:type="spellStart"/>
      <w:r>
        <w:rPr>
          <w:rFonts w:ascii="Courier New" w:hAnsi="Courier New" w:cs="Courier New"/>
        </w:rPr>
        <w:t>Exh</w:t>
      </w:r>
      <w:proofErr w:type="spellEnd"/>
      <w:r>
        <w:rPr>
          <w:rFonts w:ascii="Courier New" w:hAnsi="Courier New" w:cs="Courier New"/>
        </w:rPr>
        <w:t xml:space="preserve">. </w:t>
      </w:r>
      <w:proofErr w:type="gramStart"/>
      <w:r>
        <w:rPr>
          <w:rFonts w:ascii="Courier New" w:hAnsi="Courier New" w:cs="Courier New"/>
        </w:rPr>
        <w:t>I at 72).</w:t>
      </w:r>
      <w:proofErr w:type="gramEnd"/>
      <w:r>
        <w:rPr>
          <w:rFonts w:ascii="Courier New" w:hAnsi="Courier New" w:cs="Courier New"/>
        </w:rPr>
        <w:t xml:space="preserve"> Co-workers also reported that </w:t>
      </w:r>
      <w:proofErr w:type="spellStart"/>
      <w:r>
        <w:rPr>
          <w:rFonts w:ascii="Courier New" w:hAnsi="Courier New" w:cs="Courier New"/>
        </w:rPr>
        <w:t>Dookhan</w:t>
      </w:r>
      <w:proofErr w:type="spellEnd"/>
      <w:r>
        <w:rPr>
          <w:rFonts w:ascii="Courier New" w:hAnsi="Courier New" w:cs="Courier New"/>
        </w:rPr>
        <w:t xml:space="preserve"> could access the database (</w:t>
      </w:r>
      <w:proofErr w:type="spellStart"/>
      <w:r>
        <w:rPr>
          <w:rFonts w:ascii="Courier New" w:hAnsi="Courier New" w:cs="Courier New"/>
        </w:rPr>
        <w:t>Exh</w:t>
      </w:r>
      <w:proofErr w:type="spellEnd"/>
      <w:r>
        <w:rPr>
          <w:rFonts w:ascii="Courier New" w:hAnsi="Courier New" w:cs="Courier New"/>
        </w:rPr>
        <w:t xml:space="preserve">. </w:t>
      </w:r>
      <w:proofErr w:type="gramStart"/>
      <w:r>
        <w:rPr>
          <w:rFonts w:ascii="Courier New" w:hAnsi="Courier New" w:cs="Courier New"/>
        </w:rPr>
        <w:t xml:space="preserve">H at 42 </w:t>
      </w:r>
      <w:r>
        <w:rPr>
          <w:rFonts w:ascii="Courier New" w:hAnsi="Courier New" w:cs="Courier New"/>
        </w:rPr>
        <w:sym w:font="WP TypographicSymbols" w:char="0026"/>
      </w:r>
      <w:r>
        <w:rPr>
          <w:rFonts w:ascii="Courier New" w:hAnsi="Courier New" w:cs="Courier New"/>
        </w:rPr>
        <w:t xml:space="preserve"> 3, 46 </w:t>
      </w:r>
      <w:r>
        <w:rPr>
          <w:rFonts w:ascii="Courier New" w:hAnsi="Courier New" w:cs="Courier New"/>
        </w:rPr>
        <w:sym w:font="WP TypographicSymbols" w:char="0026"/>
      </w:r>
      <w:r>
        <w:rPr>
          <w:rFonts w:ascii="Courier New" w:hAnsi="Courier New" w:cs="Courier New"/>
        </w:rPr>
        <w:t xml:space="preserve"> 4).</w:t>
      </w:r>
      <w:proofErr w:type="gramEnd"/>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was also seen going into the safe alone, giving out samples, and entering data on the evidence computer (</w:t>
      </w:r>
      <w:proofErr w:type="spellStart"/>
      <w:r>
        <w:rPr>
          <w:rFonts w:ascii="Courier New" w:hAnsi="Courier New" w:cs="Courier New"/>
        </w:rPr>
        <w:t>Exh</w:t>
      </w:r>
      <w:proofErr w:type="spellEnd"/>
      <w:r>
        <w:rPr>
          <w:rFonts w:ascii="Courier New" w:hAnsi="Courier New" w:cs="Courier New"/>
        </w:rPr>
        <w:t xml:space="preserve">. </w:t>
      </w:r>
      <w:proofErr w:type="gramStart"/>
      <w:r>
        <w:rPr>
          <w:rFonts w:ascii="Courier New" w:hAnsi="Courier New" w:cs="Courier New"/>
        </w:rPr>
        <w:t xml:space="preserve">H at 12 </w:t>
      </w:r>
      <w:r>
        <w:rPr>
          <w:rFonts w:ascii="Courier New" w:hAnsi="Courier New" w:cs="Courier New"/>
        </w:rPr>
        <w:sym w:font="WP TypographicSymbols" w:char="0026"/>
      </w:r>
      <w:r>
        <w:rPr>
          <w:rFonts w:ascii="Courier New" w:hAnsi="Courier New" w:cs="Courier New"/>
        </w:rPr>
        <w:t xml:space="preserve"> 5, 50 </w:t>
      </w:r>
      <w:r>
        <w:rPr>
          <w:rFonts w:ascii="Courier New" w:hAnsi="Courier New" w:cs="Courier New"/>
        </w:rPr>
        <w:sym w:font="WP TypographicSymbols" w:char="0026"/>
      </w:r>
      <w:r>
        <w:rPr>
          <w:rFonts w:ascii="Courier New" w:hAnsi="Courier New" w:cs="Courier New"/>
        </w:rPr>
        <w:t xml:space="preserve"> 5-6).</w:t>
      </w:r>
      <w:proofErr w:type="gramEnd"/>
      <w:r>
        <w:rPr>
          <w:rFonts w:ascii="Courier New" w:hAnsi="Courier New" w:cs="Courier New"/>
        </w:rPr>
        <w:t xml:space="preserve">  It is presently unknown whether </w:t>
      </w:r>
      <w:proofErr w:type="spellStart"/>
      <w:r>
        <w:rPr>
          <w:rFonts w:ascii="Courier New" w:hAnsi="Courier New" w:cs="Courier New"/>
        </w:rPr>
        <w:t>Dookhan</w:t>
      </w:r>
      <w:proofErr w:type="spellEnd"/>
      <w:r>
        <w:rPr>
          <w:rFonts w:ascii="Courier New" w:hAnsi="Courier New" w:cs="Courier New"/>
        </w:rPr>
        <w:t xml:space="preserve"> accessed the evidence safe on other occasions and altered the database to hide her conduct.</w:t>
      </w:r>
    </w:p>
    <w:p w:rsidR="000C1B10" w:rsidRDefault="000C1B10">
      <w:pPr>
        <w:ind w:firstLine="720"/>
        <w:rPr>
          <w:rFonts w:ascii="Sakkal Majalla" w:hAnsi="Sakkal Majalla" w:cs="Sakkal Majalla"/>
        </w:rPr>
      </w:pPr>
    </w:p>
  </w:footnote>
  <w:footnote w:id="14">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Part of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responsibilities at the lab was to prepare vials of these </w:t>
      </w:r>
      <w:r>
        <w:rPr>
          <w:rFonts w:ascii="Courier New" w:hAnsi="Courier New" w:cs="Courier New"/>
        </w:rPr>
        <w:sym w:font="WP TypographicSymbols" w:char="0041"/>
      </w:r>
      <w:r>
        <w:rPr>
          <w:rFonts w:ascii="Courier New" w:hAnsi="Courier New" w:cs="Courier New"/>
        </w:rPr>
        <w:t>standard</w:t>
      </w:r>
      <w:r>
        <w:rPr>
          <w:rFonts w:ascii="Courier New" w:hAnsi="Courier New" w:cs="Courier New"/>
        </w:rPr>
        <w:sym w:font="WP TypographicSymbols" w:char="0040"/>
      </w:r>
      <w:r>
        <w:rPr>
          <w:rFonts w:ascii="Courier New" w:hAnsi="Courier New" w:cs="Courier New"/>
        </w:rPr>
        <w:t xml:space="preserve"> drugs for use in the CG/MS machine </w:t>
      </w:r>
      <w:r>
        <w:rPr>
          <w:rFonts w:ascii="Courier New" w:hAnsi="Courier New" w:cs="Courier New"/>
          <w:u w:val="single"/>
        </w:rPr>
        <w:t>Id</w:t>
      </w:r>
      <w:r>
        <w:rPr>
          <w:rFonts w:ascii="Courier New" w:hAnsi="Courier New" w:cs="Courier New"/>
        </w:rPr>
        <w:t xml:space="preserve">.  </w:t>
      </w:r>
    </w:p>
  </w:footnote>
  <w:footnote w:id="15">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w:t>
      </w:r>
      <w:proofErr w:type="spellStart"/>
      <w:r>
        <w:rPr>
          <w:rFonts w:ascii="Courier New" w:hAnsi="Courier New" w:cs="Courier New"/>
        </w:rPr>
        <w:t>Dookhan</w:t>
      </w:r>
      <w:proofErr w:type="spellEnd"/>
      <w:r>
        <w:rPr>
          <w:rFonts w:ascii="Courier New" w:hAnsi="Courier New" w:cs="Courier New"/>
        </w:rPr>
        <w:t xml:space="preserve"> admitted to law enforcement that she continued to access the evidence database after being removed from testing duties (</w:t>
      </w:r>
      <w:proofErr w:type="spellStart"/>
      <w:r>
        <w:rPr>
          <w:rFonts w:ascii="Courier New" w:hAnsi="Courier New" w:cs="Courier New"/>
        </w:rPr>
        <w:t>Exh</w:t>
      </w:r>
      <w:proofErr w:type="spellEnd"/>
      <w:r>
        <w:rPr>
          <w:rFonts w:ascii="Courier New" w:hAnsi="Courier New" w:cs="Courier New"/>
        </w:rPr>
        <w:t xml:space="preserve">. </w:t>
      </w:r>
      <w:proofErr w:type="gramStart"/>
      <w:r>
        <w:rPr>
          <w:rFonts w:ascii="Courier New" w:hAnsi="Courier New" w:cs="Courier New"/>
        </w:rPr>
        <w:t>I at 72).</w:t>
      </w:r>
      <w:proofErr w:type="gramEnd"/>
      <w:r>
        <w:rPr>
          <w:rFonts w:ascii="Courier New" w:hAnsi="Courier New" w:cs="Courier New"/>
        </w:rPr>
        <w:t xml:space="preserve"> She also boasted to a state court prosecutor in an email in November 2011 that </w:t>
      </w:r>
      <w:r>
        <w:rPr>
          <w:rFonts w:ascii="Courier New" w:hAnsi="Courier New" w:cs="Courier New"/>
        </w:rPr>
        <w:sym w:font="WP TypographicSymbols" w:char="0041"/>
      </w:r>
      <w:r>
        <w:rPr>
          <w:rFonts w:ascii="Courier New" w:hAnsi="Courier New" w:cs="Courier New"/>
        </w:rPr>
        <w:t>I have access to anything and everything.</w:t>
      </w:r>
      <w:r>
        <w:rPr>
          <w:rFonts w:ascii="Courier New" w:hAnsi="Courier New" w:cs="Courier New"/>
        </w:rPr>
        <w:sym w:font="WP TypographicSymbols" w:char="0040"/>
      </w:r>
      <w:r>
        <w:rPr>
          <w:rFonts w:ascii="Courier New" w:hAnsi="Courier New" w:cs="Courier New"/>
        </w:rPr>
        <w:t xml:space="preserve"> </w:t>
      </w:r>
      <w:r>
        <w:rPr>
          <w:rFonts w:ascii="Courier New" w:hAnsi="Courier New" w:cs="Courier New"/>
          <w:u w:val="single"/>
        </w:rPr>
        <w:t>See</w:t>
      </w:r>
      <w:r>
        <w:rPr>
          <w:rFonts w:ascii="Courier New" w:hAnsi="Courier New" w:cs="Courier New"/>
        </w:rPr>
        <w:t xml:space="preserve"> November 15, 2011 Email to Debra Payton (</w:t>
      </w:r>
      <w:r>
        <w:rPr>
          <w:rFonts w:ascii="Courier New" w:hAnsi="Courier New" w:cs="Courier New"/>
          <w:u w:val="single"/>
        </w:rPr>
        <w:t>see</w:t>
      </w:r>
      <w:r>
        <w:rPr>
          <w:rFonts w:ascii="Courier New" w:hAnsi="Courier New" w:cs="Courier New"/>
        </w:rPr>
        <w:t xml:space="preserve"> Exhibit L).  Other chemists observed her in the lab (</w:t>
      </w:r>
      <w:proofErr w:type="spellStart"/>
      <w:r>
        <w:rPr>
          <w:rFonts w:ascii="Courier New" w:hAnsi="Courier New" w:cs="Courier New"/>
        </w:rPr>
        <w:t>Exh</w:t>
      </w:r>
      <w:proofErr w:type="spellEnd"/>
      <w:r>
        <w:rPr>
          <w:rFonts w:ascii="Courier New" w:hAnsi="Courier New" w:cs="Courier New"/>
        </w:rPr>
        <w:t xml:space="preserve">. </w:t>
      </w:r>
      <w:proofErr w:type="gramStart"/>
      <w:r>
        <w:rPr>
          <w:rFonts w:ascii="Courier New" w:hAnsi="Courier New" w:cs="Courier New"/>
        </w:rPr>
        <w:t xml:space="preserve">H at 23 </w:t>
      </w:r>
      <w:r>
        <w:rPr>
          <w:rFonts w:ascii="Courier New" w:hAnsi="Courier New" w:cs="Courier New"/>
        </w:rPr>
        <w:sym w:font="WP TypographicSymbols" w:char="0026"/>
      </w:r>
      <w:r>
        <w:rPr>
          <w:rFonts w:ascii="Courier New" w:hAnsi="Courier New" w:cs="Courier New"/>
        </w:rPr>
        <w:t xml:space="preserve"> 12, 35 </w:t>
      </w:r>
      <w:r>
        <w:rPr>
          <w:rFonts w:ascii="Courier New" w:hAnsi="Courier New" w:cs="Courier New"/>
        </w:rPr>
        <w:sym w:font="WP TypographicSymbols" w:char="0026"/>
      </w:r>
      <w:r>
        <w:rPr>
          <w:rFonts w:ascii="Courier New" w:hAnsi="Courier New" w:cs="Courier New"/>
        </w:rPr>
        <w:t xml:space="preserve"> 6, and </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I at 86 </w:t>
      </w:r>
      <w:r>
        <w:rPr>
          <w:rFonts w:ascii="Courier New" w:hAnsi="Courier New" w:cs="Courier New"/>
        </w:rPr>
        <w:sym w:font="WP TypographicSymbols" w:char="0026"/>
      </w:r>
      <w:r>
        <w:rPr>
          <w:rFonts w:ascii="Courier New" w:hAnsi="Courier New" w:cs="Courier New"/>
        </w:rPr>
        <w:t xml:space="preserve"> </w:t>
      </w:r>
      <w:proofErr w:type="gramStart"/>
      <w:r>
        <w:rPr>
          <w:rFonts w:ascii="Courier New" w:hAnsi="Courier New" w:cs="Courier New"/>
        </w:rPr>
        <w:t>3;</w:t>
      </w:r>
      <w:proofErr w:type="gramEnd"/>
      <w:r>
        <w:rPr>
          <w:rFonts w:ascii="Courier New" w:hAnsi="Courier New" w:cs="Courier New"/>
        </w:rPr>
        <w:t>), in the GC/MS area (</w:t>
      </w:r>
      <w:proofErr w:type="spellStart"/>
      <w:r>
        <w:rPr>
          <w:rFonts w:ascii="Courier New" w:hAnsi="Courier New" w:cs="Courier New"/>
        </w:rPr>
        <w:t>Exh</w:t>
      </w:r>
      <w:proofErr w:type="spellEnd"/>
      <w:r>
        <w:rPr>
          <w:rFonts w:ascii="Courier New" w:hAnsi="Courier New" w:cs="Courier New"/>
        </w:rPr>
        <w:t xml:space="preserve">. </w:t>
      </w:r>
      <w:proofErr w:type="gramStart"/>
      <w:r>
        <w:rPr>
          <w:rFonts w:ascii="Courier New" w:hAnsi="Courier New" w:cs="Courier New"/>
        </w:rPr>
        <w:t xml:space="preserve">H at 40 </w:t>
      </w:r>
      <w:r>
        <w:rPr>
          <w:rFonts w:ascii="Courier New" w:hAnsi="Courier New" w:cs="Courier New"/>
        </w:rPr>
        <w:sym w:font="WP TypographicSymbols" w:char="0026"/>
      </w:r>
      <w:r>
        <w:rPr>
          <w:rFonts w:ascii="Courier New" w:hAnsi="Courier New" w:cs="Courier New"/>
        </w:rPr>
        <w:t xml:space="preserve"> 5, 46 </w:t>
      </w:r>
      <w:r>
        <w:rPr>
          <w:rFonts w:ascii="Courier New" w:hAnsi="Courier New" w:cs="Courier New"/>
        </w:rPr>
        <w:sym w:font="WP TypographicSymbols" w:char="0026"/>
      </w:r>
      <w:r>
        <w:rPr>
          <w:rFonts w:ascii="Courier New" w:hAnsi="Courier New" w:cs="Courier New"/>
        </w:rPr>
        <w:t xml:space="preserve"> 5) and compiling data for discovery (</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H at 46 </w:t>
      </w:r>
      <w:r>
        <w:rPr>
          <w:rFonts w:ascii="Courier New" w:hAnsi="Courier New" w:cs="Courier New"/>
        </w:rPr>
        <w:sym w:font="WP TypographicSymbols" w:char="0026"/>
      </w:r>
      <w:r>
        <w:rPr>
          <w:rFonts w:ascii="Courier New" w:hAnsi="Courier New" w:cs="Courier New"/>
        </w:rPr>
        <w:t xml:space="preserve"> 5) after June 2011.</w:t>
      </w:r>
    </w:p>
    <w:p w:rsidR="000C1B10" w:rsidRDefault="000C1B10">
      <w:pPr>
        <w:ind w:firstLine="720"/>
        <w:rPr>
          <w:rFonts w:ascii="Sakkal Majalla" w:hAnsi="Sakkal Majalla" w:cs="Sakkal Majalla"/>
        </w:rPr>
      </w:pPr>
    </w:p>
  </w:footnote>
  <w:footnote w:id="16">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The lab</w:t>
      </w:r>
      <w:r>
        <w:rPr>
          <w:rFonts w:ascii="Courier New" w:hAnsi="Courier New" w:cs="Courier New"/>
        </w:rPr>
        <w:sym w:font="WP TypographicSymbols" w:char="003D"/>
      </w:r>
      <w:r>
        <w:rPr>
          <w:rFonts w:ascii="Courier New" w:hAnsi="Courier New" w:cs="Courier New"/>
        </w:rPr>
        <w:t>s protocols were drafted in 2004 and based upon the recommendations of the Scientific Working Group for the Analysis of Seized Drugs (</w:t>
      </w:r>
      <w:r>
        <w:rPr>
          <w:rFonts w:ascii="Courier New" w:hAnsi="Courier New" w:cs="Courier New"/>
        </w:rPr>
        <w:sym w:font="WP TypographicSymbols" w:char="0041"/>
      </w:r>
      <w:r>
        <w:rPr>
          <w:rFonts w:ascii="Courier New" w:hAnsi="Courier New" w:cs="Courier New"/>
        </w:rPr>
        <w:t>SWGDRUG</w:t>
      </w:r>
      <w:r>
        <w:rPr>
          <w:rFonts w:ascii="Courier New" w:hAnsi="Courier New" w:cs="Courier New"/>
        </w:rPr>
        <w:sym w:font="WP TypographicSymbols" w:char="0040"/>
      </w:r>
      <w:r>
        <w:rPr>
          <w:rFonts w:ascii="Courier New" w:hAnsi="Courier New" w:cs="Courier New"/>
        </w:rPr>
        <w:t>).  Although SWGDRUG recommendations have been consistently updated, most recently in 2011, the lab</w:t>
      </w:r>
      <w:r>
        <w:rPr>
          <w:rFonts w:ascii="Courier New" w:hAnsi="Courier New" w:cs="Courier New"/>
        </w:rPr>
        <w:sym w:font="WP TypographicSymbols" w:char="003D"/>
      </w:r>
      <w:r>
        <w:rPr>
          <w:rFonts w:ascii="Courier New" w:hAnsi="Courier New" w:cs="Courier New"/>
        </w:rPr>
        <w:t>s protocols had not followed suit. In addition, MDPH</w:t>
      </w:r>
      <w:r>
        <w:rPr>
          <w:rFonts w:ascii="Courier New" w:hAnsi="Courier New" w:cs="Courier New"/>
        </w:rPr>
        <w:sym w:font="WP TypographicSymbols" w:char="003D"/>
      </w:r>
      <w:r>
        <w:rPr>
          <w:rFonts w:ascii="Courier New" w:hAnsi="Courier New" w:cs="Courier New"/>
        </w:rPr>
        <w:t xml:space="preserve">s review noted that even if the lab had complied with the SWGDRUG guidelines, those guidelines were too vague and inadequate to  </w:t>
      </w:r>
      <w:r>
        <w:rPr>
          <w:rFonts w:ascii="Courier New" w:hAnsi="Courier New" w:cs="Courier New"/>
        </w:rPr>
        <w:sym w:font="WP TypographicSymbols" w:char="0041"/>
      </w:r>
      <w:r>
        <w:rPr>
          <w:rFonts w:ascii="Courier New" w:hAnsi="Courier New" w:cs="Courier New"/>
        </w:rPr>
        <w:t>guarantee[] . . . the type of integrity needed to deliver high quality forensic drug analyses.</w:t>
      </w:r>
      <w:r>
        <w:rPr>
          <w:rFonts w:ascii="Courier New" w:hAnsi="Courier New" w:cs="Courier New"/>
        </w:rPr>
        <w:sym w:font="WP TypographicSymbols" w:char="0040"/>
      </w:r>
      <w:r>
        <w:rPr>
          <w:rFonts w:ascii="Courier New" w:hAnsi="Courier New" w:cs="Courier New"/>
        </w:rPr>
        <w:t xml:space="preserve"> </w:t>
      </w:r>
      <w:proofErr w:type="gramStart"/>
      <w:r>
        <w:rPr>
          <w:rFonts w:ascii="Courier New" w:hAnsi="Courier New" w:cs="Courier New"/>
        </w:rPr>
        <w:t>(</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F at 332).</w:t>
      </w:r>
      <w:proofErr w:type="gramEnd"/>
      <w:r>
        <w:rPr>
          <w:rFonts w:ascii="Courier New" w:hAnsi="Courier New" w:cs="Courier New"/>
        </w:rPr>
        <w:t xml:space="preserve">  </w:t>
      </w:r>
    </w:p>
  </w:footnote>
  <w:footnote w:id="17">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w:t>
      </w:r>
      <w:r>
        <w:rPr>
          <w:rFonts w:ascii="Courier New" w:hAnsi="Courier New" w:cs="Courier New"/>
          <w:u w:val="single"/>
        </w:rPr>
        <w:t>See</w:t>
      </w:r>
      <w:r>
        <w:rPr>
          <w:rFonts w:ascii="Courier New" w:hAnsi="Courier New" w:cs="Courier New"/>
        </w:rPr>
        <w:t xml:space="preserve"> Exhibit </w:t>
      </w:r>
      <w:r w:rsidR="00242B80">
        <w:rPr>
          <w:rFonts w:ascii="Courier New" w:hAnsi="Courier New" w:cs="Courier New"/>
        </w:rPr>
        <w:t>N</w:t>
      </w:r>
      <w:r>
        <w:rPr>
          <w:rFonts w:ascii="Courier New" w:hAnsi="Courier New" w:cs="Courier New"/>
        </w:rPr>
        <w:t xml:space="preserve"> at 669-670 (only the fronts of the evidence control card sent in the discovery packet); </w:t>
      </w:r>
      <w:proofErr w:type="spellStart"/>
      <w:r>
        <w:rPr>
          <w:rFonts w:ascii="Courier New" w:hAnsi="Courier New" w:cs="Courier New"/>
        </w:rPr>
        <w:t>Exh</w:t>
      </w:r>
      <w:proofErr w:type="spellEnd"/>
      <w:r>
        <w:rPr>
          <w:rFonts w:ascii="Courier New" w:hAnsi="Courier New" w:cs="Courier New"/>
        </w:rPr>
        <w:t xml:space="preserve">. </w:t>
      </w:r>
      <w:r w:rsidR="00242B80">
        <w:rPr>
          <w:rFonts w:ascii="Courier New" w:hAnsi="Courier New" w:cs="Courier New"/>
        </w:rPr>
        <w:t>O</w:t>
      </w:r>
      <w:r>
        <w:rPr>
          <w:rFonts w:ascii="Courier New" w:hAnsi="Courier New" w:cs="Courier New"/>
        </w:rPr>
        <w:t xml:space="preserve"> at 641 (stating that </w:t>
      </w:r>
      <w:r>
        <w:rPr>
          <w:rFonts w:ascii="Courier New" w:hAnsi="Courier New" w:cs="Courier New"/>
        </w:rPr>
        <w:sym w:font="WP TypographicSymbols" w:char="0041"/>
      </w:r>
      <w:r>
        <w:rPr>
          <w:rFonts w:ascii="Courier New" w:hAnsi="Courier New" w:cs="Courier New"/>
        </w:rPr>
        <w:t>the only place [a return to chemist] would be documented is on the original control sheet and on the back of the card, neither of which is sent to lawyers in the discovery packet</w:t>
      </w:r>
      <w:r>
        <w:rPr>
          <w:rFonts w:ascii="Courier New" w:hAnsi="Courier New" w:cs="Courier New"/>
        </w:rPr>
        <w:sym w:font="WP TypographicSymbols" w:char="0040"/>
      </w:r>
      <w:r>
        <w:rPr>
          <w:rFonts w:ascii="Courier New" w:hAnsi="Courier New" w:cs="Courier New"/>
        </w:rPr>
        <w:t xml:space="preserve"> and also noting that a different confirmatory chemist might analyze the sample the second time);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also</w:t>
      </w:r>
      <w:r>
        <w:rPr>
          <w:rFonts w:ascii="Courier New" w:hAnsi="Courier New" w:cs="Courier New"/>
        </w:rPr>
        <w:t xml:space="preserve"> </w:t>
      </w:r>
      <w:r>
        <w:rPr>
          <w:rFonts w:ascii="Courier New" w:hAnsi="Courier New" w:cs="Courier New"/>
          <w:u w:val="single"/>
        </w:rPr>
        <w:t>Id</w:t>
      </w:r>
      <w:r>
        <w:rPr>
          <w:rFonts w:ascii="Courier New" w:hAnsi="Courier New" w:cs="Courier New"/>
        </w:rPr>
        <w:t xml:space="preserve">. at 645-646.  </w:t>
      </w:r>
    </w:p>
  </w:footnote>
  <w:footnote w:id="18">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w:t>
      </w:r>
      <w:proofErr w:type="spellStart"/>
      <w:proofErr w:type="gram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 xml:space="preserve">J; </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 xml:space="preserve">F at 340; </w:t>
      </w:r>
      <w:proofErr w:type="spellStart"/>
      <w:r>
        <w:rPr>
          <w:rFonts w:ascii="Courier New" w:hAnsi="Courier New" w:cs="Courier New"/>
        </w:rPr>
        <w:t>Exh</w:t>
      </w:r>
      <w:proofErr w:type="spellEnd"/>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 xml:space="preserve">H at 12 </w:t>
      </w:r>
      <w:r>
        <w:rPr>
          <w:rFonts w:ascii="Courier New" w:hAnsi="Courier New" w:cs="Courier New"/>
        </w:rPr>
        <w:sym w:font="WP TypographicSymbols" w:char="0026"/>
      </w:r>
      <w:r>
        <w:rPr>
          <w:rFonts w:ascii="Courier New" w:hAnsi="Courier New" w:cs="Courier New"/>
        </w:rPr>
        <w:t xml:space="preserve"> 4, 23 </w:t>
      </w:r>
      <w:r>
        <w:rPr>
          <w:rFonts w:ascii="Courier New" w:hAnsi="Courier New" w:cs="Courier New"/>
        </w:rPr>
        <w:sym w:font="WP TypographicSymbols" w:char="0026"/>
      </w:r>
      <w:r>
        <w:rPr>
          <w:rFonts w:ascii="Courier New" w:hAnsi="Courier New" w:cs="Courier New"/>
        </w:rPr>
        <w:t xml:space="preserve"> 13, 37 </w:t>
      </w:r>
      <w:r>
        <w:rPr>
          <w:rFonts w:ascii="Courier New" w:hAnsi="Courier New" w:cs="Courier New"/>
        </w:rPr>
        <w:sym w:font="WP TypographicSymbols" w:char="0026"/>
      </w:r>
      <w:r>
        <w:rPr>
          <w:rFonts w:ascii="Courier New" w:hAnsi="Courier New" w:cs="Courier New"/>
        </w:rPr>
        <w:t xml:space="preserve"> 8, and 38 </w:t>
      </w:r>
      <w:r>
        <w:rPr>
          <w:rFonts w:ascii="Courier New" w:hAnsi="Courier New" w:cs="Courier New"/>
        </w:rPr>
        <w:sym w:font="WP TypographicSymbols" w:char="0026"/>
      </w:r>
      <w:r>
        <w:rPr>
          <w:rFonts w:ascii="Courier New" w:hAnsi="Courier New" w:cs="Courier New"/>
        </w:rPr>
        <w:t xml:space="preserve"> 12).</w:t>
      </w:r>
      <w:proofErr w:type="gramEnd"/>
    </w:p>
  </w:footnote>
  <w:footnote w:id="19">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The Massachusetts Supreme Judicial Court recently ruled that opinions issued by a Special Magistrate in drug lab cases should be treated as reports and recommendations to the Superior Court. Judge Lu</w:t>
      </w:r>
      <w:r>
        <w:rPr>
          <w:rFonts w:ascii="Courier New" w:hAnsi="Courier New" w:cs="Courier New"/>
        </w:rPr>
        <w:sym w:font="WP TypographicSymbols" w:char="003D"/>
      </w:r>
      <w:r>
        <w:rPr>
          <w:rFonts w:ascii="Courier New" w:hAnsi="Courier New" w:cs="Courier New"/>
        </w:rPr>
        <w:t xml:space="preserve">s opinion in </w:t>
      </w:r>
      <w:r>
        <w:rPr>
          <w:rFonts w:ascii="Courier New" w:hAnsi="Courier New" w:cs="Courier New"/>
          <w:u w:val="single"/>
        </w:rPr>
        <w:t>Rodriguez</w:t>
      </w:r>
      <w:r>
        <w:rPr>
          <w:rFonts w:ascii="Courier New" w:hAnsi="Courier New" w:cs="Courier New"/>
        </w:rPr>
        <w:t xml:space="preserve"> accepted the proposed findings of Special Judicial Magistrate John </w:t>
      </w:r>
      <w:proofErr w:type="spellStart"/>
      <w:r>
        <w:rPr>
          <w:rFonts w:ascii="Courier New" w:hAnsi="Courier New" w:cs="Courier New"/>
        </w:rPr>
        <w:t>Cratsley</w:t>
      </w:r>
      <w:proofErr w:type="spellEnd"/>
      <w:r>
        <w:rPr>
          <w:rFonts w:ascii="Courier New" w:hAnsi="Courier New" w:cs="Courier New"/>
        </w:rPr>
        <w:t xml:space="preserve"> which were issued on March 28, 2013 and are attached as Exhibit R.  The Special Magistrate also specifically found that Annie </w:t>
      </w:r>
      <w:proofErr w:type="spellStart"/>
      <w:r>
        <w:rPr>
          <w:rFonts w:ascii="Courier New" w:hAnsi="Courier New" w:cs="Courier New"/>
        </w:rPr>
        <w:t>Dookhan</w:t>
      </w:r>
      <w:proofErr w:type="spellEnd"/>
      <w:r>
        <w:rPr>
          <w:rFonts w:ascii="Courier New" w:hAnsi="Courier New" w:cs="Courier New"/>
        </w:rPr>
        <w:t xml:space="preserve"> was an agent of the government for the purpose of the </w:t>
      </w:r>
      <w:r>
        <w:rPr>
          <w:rFonts w:ascii="Courier New" w:hAnsi="Courier New" w:cs="Courier New"/>
          <w:u w:val="single"/>
        </w:rPr>
        <w:t>Ferrara</w:t>
      </w:r>
      <w:r>
        <w:rPr>
          <w:rFonts w:ascii="Courier New" w:hAnsi="Courier New" w:cs="Courier New"/>
        </w:rPr>
        <w:t xml:space="preserve"> analysis. </w:t>
      </w:r>
      <w:r>
        <w:rPr>
          <w:rFonts w:ascii="Courier New" w:hAnsi="Courier New" w:cs="Courier New"/>
          <w:u w:val="single"/>
        </w:rPr>
        <w:t>See</w:t>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R at 4-5.   </w:t>
      </w:r>
    </w:p>
    <w:p w:rsidR="000C1B10" w:rsidRDefault="000C1B10">
      <w:pPr>
        <w:ind w:firstLine="720"/>
        <w:rPr>
          <w:rFonts w:ascii="Sakkal Majalla" w:hAnsi="Sakkal Majalla" w:cs="Sakkal Majalla"/>
        </w:rPr>
      </w:pPr>
      <w:bookmarkStart w:id="0" w:name="_GoBack"/>
      <w:bookmarkEnd w:id="0"/>
    </w:p>
  </w:footnote>
  <w:footnote w:id="20">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 The Superior Court adopted the findings of facts and rulings of law in </w:t>
      </w:r>
      <w:r>
        <w:rPr>
          <w:rFonts w:ascii="Courier New" w:hAnsi="Courier New" w:cs="Courier New"/>
          <w:u w:val="single"/>
        </w:rPr>
        <w:t>Baez-Franco</w:t>
      </w:r>
      <w:r>
        <w:rPr>
          <w:rFonts w:ascii="Courier New" w:hAnsi="Courier New" w:cs="Courier New"/>
        </w:rPr>
        <w:t xml:space="preserve"> on May 28, 2013.  No separate opinion was issued.</w:t>
      </w:r>
    </w:p>
  </w:footnote>
  <w:footnote w:id="21">
    <w:p w:rsidR="000C1B10" w:rsidRDefault="000C1B10">
      <w:pPr>
        <w:ind w:firstLine="720"/>
        <w:rPr>
          <w:rFonts w:ascii="Sakkal Majalla" w:hAnsi="Sakkal Majalla" w:cs="Sakkal Majalla"/>
        </w:rPr>
      </w:pPr>
      <w:r>
        <w:rPr>
          <w:rStyle w:val="FootnoteReference"/>
          <w:rFonts w:ascii="Courier New" w:hAnsi="Courier New" w:cs="Courier New"/>
          <w:vertAlign w:val="superscript"/>
        </w:rPr>
        <w:footnoteRef/>
      </w:r>
      <w:r>
        <w:rPr>
          <w:rFonts w:ascii="Courier New" w:hAnsi="Courier New" w:cs="Courier New"/>
        </w:rPr>
        <w:t xml:space="preserve">In finding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misconduct sufficiently egregious to satisfy the first prong of </w:t>
      </w:r>
      <w:r>
        <w:rPr>
          <w:rFonts w:ascii="Courier New" w:hAnsi="Courier New" w:cs="Courier New"/>
          <w:u w:val="single"/>
        </w:rPr>
        <w:t>Ferrara</w:t>
      </w:r>
      <w:r>
        <w:rPr>
          <w:rFonts w:ascii="Courier New" w:hAnsi="Courier New" w:cs="Courier New"/>
        </w:rPr>
        <w:t xml:space="preserve">, </w:t>
      </w:r>
      <w:r>
        <w:rPr>
          <w:rFonts w:ascii="Courier New" w:hAnsi="Courier New" w:cs="Courier New"/>
          <w:u w:val="single"/>
        </w:rPr>
        <w:t>Rodriguez</w:t>
      </w:r>
      <w:r>
        <w:rPr>
          <w:rFonts w:ascii="Courier New" w:hAnsi="Courier New" w:cs="Courier New"/>
        </w:rPr>
        <w:t xml:space="preserve"> explicitly disagreed with the opinion in </w:t>
      </w:r>
      <w:r>
        <w:rPr>
          <w:rFonts w:ascii="Courier New" w:hAnsi="Courier New" w:cs="Courier New"/>
          <w:u w:val="single"/>
        </w:rPr>
        <w:t>United States v. Wilkins</w:t>
      </w:r>
      <w:r>
        <w:rPr>
          <w:rFonts w:ascii="Courier New" w:hAnsi="Courier New" w:cs="Courier New"/>
        </w:rPr>
        <w:t xml:space="preserve">, </w:t>
      </w:r>
      <w:r>
        <w:rPr>
          <w:rFonts w:ascii="Courier New" w:hAnsi="Courier New" w:cs="Courier New"/>
        </w:rPr>
        <w:sym w:font="WP TypographicSymbols" w:char="0043"/>
      </w:r>
      <w:r>
        <w:rPr>
          <w:rFonts w:ascii="Courier New" w:hAnsi="Courier New" w:cs="Courier New"/>
        </w:rPr>
        <w:t xml:space="preserve"> F.Supp.2d </w:t>
      </w:r>
      <w:r>
        <w:rPr>
          <w:rFonts w:ascii="Courier New" w:hAnsi="Courier New" w:cs="Courier New"/>
        </w:rPr>
        <w:sym w:font="WP TypographicSymbols" w:char="0043"/>
      </w:r>
      <w:r>
        <w:rPr>
          <w:rFonts w:ascii="Courier New" w:hAnsi="Courier New" w:cs="Courier New"/>
        </w:rPr>
        <w:t>, 2013 WL 1899614 (</w:t>
      </w:r>
      <w:proofErr w:type="spellStart"/>
      <w:r>
        <w:rPr>
          <w:rFonts w:ascii="Courier New" w:hAnsi="Courier New" w:cs="Courier New"/>
        </w:rPr>
        <w:t>D.Mass</w:t>
      </w:r>
      <w:proofErr w:type="spellEnd"/>
      <w:r>
        <w:rPr>
          <w:rFonts w:ascii="Courier New" w:hAnsi="Courier New" w:cs="Courier New"/>
        </w:rPr>
        <w:t>. May 8, 2012</w:t>
      </w:r>
      <w:proofErr w:type="gramStart"/>
      <w:r>
        <w:rPr>
          <w:rFonts w:ascii="Courier New" w:hAnsi="Courier New" w:cs="Courier New"/>
        </w:rPr>
        <w:t>)(</w:t>
      </w:r>
      <w:proofErr w:type="gramEnd"/>
      <w:r>
        <w:rPr>
          <w:rFonts w:ascii="Courier New" w:hAnsi="Courier New" w:cs="Courier New"/>
        </w:rPr>
        <w:t xml:space="preserve">Stearns, J.). </w:t>
      </w:r>
      <w:proofErr w:type="gramStart"/>
      <w:r>
        <w:rPr>
          <w:rFonts w:ascii="Courier New" w:hAnsi="Courier New" w:cs="Courier New"/>
          <w:u w:val="single"/>
        </w:rPr>
        <w:t>Rodriguez</w:t>
      </w:r>
      <w:r>
        <w:rPr>
          <w:rFonts w:ascii="Courier New" w:hAnsi="Courier New" w:cs="Courier New"/>
        </w:rPr>
        <w:t>, 2013 WL 2420416, at *3 &amp; n.4.</w:t>
      </w:r>
      <w:proofErr w:type="gramEnd"/>
      <w:r>
        <w:rPr>
          <w:rFonts w:ascii="Courier New" w:hAnsi="Courier New" w:cs="Courier New"/>
        </w:rPr>
        <w:t xml:space="preserve">  </w:t>
      </w:r>
      <w:r>
        <w:rPr>
          <w:rFonts w:ascii="Courier New" w:hAnsi="Courier New" w:cs="Courier New"/>
          <w:u w:val="single"/>
        </w:rPr>
        <w:t>Wilkins</w:t>
      </w:r>
      <w:r>
        <w:rPr>
          <w:rFonts w:ascii="Courier New" w:hAnsi="Courier New" w:cs="Courier New"/>
        </w:rPr>
        <w:t xml:space="preserve"> found that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misconduct did not rise to the level of the egregious misconduct in </w:t>
      </w:r>
      <w:r>
        <w:rPr>
          <w:rFonts w:ascii="Courier New" w:hAnsi="Courier New" w:cs="Courier New"/>
          <w:u w:val="single"/>
        </w:rPr>
        <w:t>Ferrara</w:t>
      </w:r>
      <w:r>
        <w:rPr>
          <w:rFonts w:ascii="Courier New" w:hAnsi="Courier New" w:cs="Courier New"/>
        </w:rPr>
        <w:t xml:space="preserve">, which involved coercion </w:t>
      </w:r>
      <w:r>
        <w:rPr>
          <w:rFonts w:ascii="Courier New" w:hAnsi="Courier New" w:cs="Courier New"/>
        </w:rPr>
        <w:sym w:font="WP TypographicSymbols" w:char="0041"/>
      </w:r>
      <w:proofErr w:type="spellStart"/>
      <w:r>
        <w:rPr>
          <w:rFonts w:ascii="Courier New" w:hAnsi="Courier New" w:cs="Courier New"/>
        </w:rPr>
        <w:t>compromis</w:t>
      </w:r>
      <w:proofErr w:type="spellEnd"/>
      <w:r>
        <w:rPr>
          <w:rFonts w:ascii="Courier New" w:hAnsi="Courier New" w:cs="Courier New"/>
        </w:rPr>
        <w:t>[</w:t>
      </w:r>
      <w:proofErr w:type="spellStart"/>
      <w:r>
        <w:rPr>
          <w:rFonts w:ascii="Courier New" w:hAnsi="Courier New" w:cs="Courier New"/>
        </w:rPr>
        <w:t>ing</w:t>
      </w:r>
      <w:proofErr w:type="spellEnd"/>
      <w:r>
        <w:rPr>
          <w:rFonts w:ascii="Courier New" w:hAnsi="Courier New" w:cs="Courier New"/>
        </w:rPr>
        <w:t>] . . . a claim of factual innocence.</w:t>
      </w:r>
      <w:r>
        <w:rPr>
          <w:rFonts w:ascii="Courier New" w:hAnsi="Courier New" w:cs="Courier New"/>
        </w:rPr>
        <w:sym w:font="WP TypographicSymbols" w:char="0040"/>
      </w:r>
      <w:r>
        <w:rPr>
          <w:rFonts w:ascii="Courier New" w:hAnsi="Courier New" w:cs="Courier New"/>
        </w:rPr>
        <w:t xml:space="preserve">   </w:t>
      </w:r>
      <w:proofErr w:type="gramStart"/>
      <w:r>
        <w:rPr>
          <w:rFonts w:ascii="Courier New" w:hAnsi="Courier New" w:cs="Courier New"/>
          <w:u w:val="single"/>
        </w:rPr>
        <w:t>Wilkins</w:t>
      </w:r>
      <w:r>
        <w:rPr>
          <w:rFonts w:ascii="Courier New" w:hAnsi="Courier New" w:cs="Courier New"/>
        </w:rPr>
        <w:t xml:space="preserve"> at *6.</w:t>
      </w:r>
      <w:proofErr w:type="gramEnd"/>
      <w:r>
        <w:rPr>
          <w:rFonts w:ascii="Courier New" w:hAnsi="Courier New" w:cs="Courier New"/>
        </w:rPr>
        <w:t xml:space="preserve">  The district court in </w:t>
      </w:r>
      <w:r>
        <w:rPr>
          <w:rFonts w:ascii="Courier New" w:hAnsi="Courier New" w:cs="Courier New"/>
          <w:u w:val="single"/>
        </w:rPr>
        <w:t>Wilkins</w:t>
      </w:r>
      <w:r>
        <w:rPr>
          <w:rFonts w:ascii="Courier New" w:hAnsi="Courier New" w:cs="Courier New"/>
        </w:rPr>
        <w:t xml:space="preserve"> has subsequently granted a Certificate of </w:t>
      </w:r>
      <w:proofErr w:type="spellStart"/>
      <w:r>
        <w:rPr>
          <w:rFonts w:ascii="Courier New" w:hAnsi="Courier New" w:cs="Courier New"/>
        </w:rPr>
        <w:t>Appealability</w:t>
      </w:r>
      <w:proofErr w:type="spellEnd"/>
      <w:r>
        <w:rPr>
          <w:rFonts w:ascii="Courier New" w:hAnsi="Courier New" w:cs="Courier New"/>
        </w:rPr>
        <w:t xml:space="preserve">, saying that although </w:t>
      </w:r>
      <w:r>
        <w:rPr>
          <w:rFonts w:ascii="Courier New" w:hAnsi="Courier New" w:cs="Courier New"/>
        </w:rPr>
        <w:sym w:font="WP TypographicSymbols" w:char="0041"/>
      </w:r>
      <w:r>
        <w:rPr>
          <w:rFonts w:ascii="Courier New" w:hAnsi="Courier New" w:cs="Courier New"/>
        </w:rPr>
        <w:t xml:space="preserve">the conduct of the government cannot fairly be compared with the blatant wrongdoing in </w:t>
      </w:r>
      <w:r>
        <w:rPr>
          <w:rFonts w:ascii="Courier New" w:hAnsi="Courier New" w:cs="Courier New"/>
          <w:u w:val="single"/>
        </w:rPr>
        <w:t>Ferrara</w:t>
      </w:r>
      <w:r>
        <w:rPr>
          <w:rFonts w:ascii="Courier New" w:hAnsi="Courier New" w:cs="Courier New"/>
        </w:rPr>
        <w:t>, and while there is no claim by Wilkins of actual innocence, a reasonable jurist might well disagree with this court and find that prophylactic considerations merit a granting of Wilkins petition to withdraw his guilty plea.</w:t>
      </w:r>
      <w:r>
        <w:rPr>
          <w:rFonts w:ascii="Courier New" w:hAnsi="Courier New" w:cs="Courier New"/>
        </w:rPr>
        <w:sym w:font="WP TypographicSymbols" w:char="0040"/>
      </w:r>
      <w:r>
        <w:rPr>
          <w:rFonts w:ascii="Courier New" w:hAnsi="Courier New" w:cs="Courier New"/>
        </w:rPr>
        <w:t xml:space="preserve">  </w:t>
      </w:r>
      <w:r>
        <w:rPr>
          <w:rFonts w:ascii="Courier New" w:hAnsi="Courier New" w:cs="Courier New"/>
          <w:u w:val="single"/>
        </w:rPr>
        <w:t>Wilkins</w:t>
      </w:r>
      <w:r>
        <w:rPr>
          <w:rFonts w:ascii="Courier New" w:hAnsi="Courier New" w:cs="Courier New"/>
        </w:rPr>
        <w:t xml:space="preserve">, No. 11-10217, Memorandum and Order on Application for Certificate of </w:t>
      </w:r>
      <w:proofErr w:type="spellStart"/>
      <w:r>
        <w:rPr>
          <w:rFonts w:ascii="Courier New" w:hAnsi="Courier New" w:cs="Courier New"/>
        </w:rPr>
        <w:t>Appealability</w:t>
      </w:r>
      <w:proofErr w:type="spellEnd"/>
      <w:r>
        <w:rPr>
          <w:rFonts w:ascii="Courier New" w:hAnsi="Courier New" w:cs="Courier New"/>
        </w:rPr>
        <w:t>, June 6, 2013. (Wilkins</w:t>
      </w:r>
      <w:r>
        <w:rPr>
          <w:rFonts w:ascii="Courier New" w:hAnsi="Courier New" w:cs="Courier New"/>
        </w:rPr>
        <w:sym w:font="WP TypographicSymbols" w:char="003D"/>
      </w:r>
      <w:r>
        <w:rPr>
          <w:rFonts w:ascii="Courier New" w:hAnsi="Courier New" w:cs="Courier New"/>
        </w:rPr>
        <w:t xml:space="preserve"> co-defendant, Ronald Merritt, was in a different procedural posture.  His case raises issues related to the MDPH lab on direct appeal).  In any event, the standards articulated in </w:t>
      </w:r>
      <w:r>
        <w:rPr>
          <w:rFonts w:ascii="Courier New" w:hAnsi="Courier New" w:cs="Courier New"/>
          <w:u w:val="single"/>
        </w:rPr>
        <w:t>Brady v. United States</w:t>
      </w:r>
      <w:r>
        <w:rPr>
          <w:rFonts w:ascii="Courier New" w:hAnsi="Courier New" w:cs="Courier New"/>
        </w:rPr>
        <w:t xml:space="preserve">, and </w:t>
      </w:r>
      <w:r>
        <w:rPr>
          <w:rFonts w:ascii="Courier New" w:hAnsi="Courier New" w:cs="Courier New"/>
          <w:u w:val="single"/>
        </w:rPr>
        <w:t>Ferrara</w:t>
      </w:r>
      <w:r>
        <w:rPr>
          <w:rFonts w:ascii="Courier New" w:hAnsi="Courier New" w:cs="Courier New"/>
        </w:rPr>
        <w:t xml:space="preserve"> contain no requirement of actual innocence or coercion, and as noted above, courts applying </w:t>
      </w:r>
      <w:r>
        <w:rPr>
          <w:rFonts w:ascii="Courier New" w:hAnsi="Courier New" w:cs="Courier New"/>
          <w:u w:val="single"/>
        </w:rPr>
        <w:t>Ferrara</w:t>
      </w:r>
      <w:r>
        <w:rPr>
          <w:rFonts w:ascii="Courier New" w:hAnsi="Courier New" w:cs="Courier New"/>
        </w:rPr>
        <w:t xml:space="preserve"> have eschewed such requirements.  </w:t>
      </w:r>
      <w:r>
        <w:rPr>
          <w:rFonts w:ascii="Courier New" w:hAnsi="Courier New" w:cs="Courier New"/>
          <w:u w:val="single"/>
        </w:rPr>
        <w:t>See</w:t>
      </w:r>
      <w:r>
        <w:rPr>
          <w:rFonts w:ascii="Courier New" w:hAnsi="Courier New" w:cs="Courier New"/>
        </w:rPr>
        <w:t xml:space="preserve"> </w:t>
      </w:r>
      <w:r>
        <w:rPr>
          <w:rFonts w:ascii="Courier New" w:hAnsi="Courier New" w:cs="Courier New"/>
          <w:u w:val="single"/>
        </w:rPr>
        <w:t>Fisher</w:t>
      </w:r>
      <w:r>
        <w:rPr>
          <w:rFonts w:ascii="Courier New" w:hAnsi="Courier New" w:cs="Courier New"/>
        </w:rPr>
        <w:t xml:space="preserve">, </w:t>
      </w:r>
      <w:r>
        <w:rPr>
          <w:rFonts w:ascii="Courier New" w:hAnsi="Courier New" w:cs="Courier New"/>
          <w:u w:val="single"/>
        </w:rPr>
        <w:t>supra</w:t>
      </w:r>
      <w:r>
        <w:rPr>
          <w:rFonts w:ascii="Courier New" w:hAnsi="Courier New" w:cs="Courier New"/>
        </w:rPr>
        <w:t xml:space="preserve">; </w:t>
      </w:r>
      <w:r>
        <w:rPr>
          <w:rFonts w:ascii="Courier New" w:hAnsi="Courier New" w:cs="Courier New"/>
          <w:u w:val="single"/>
        </w:rPr>
        <w:t>Rodriguez</w:t>
      </w:r>
      <w:r>
        <w:rPr>
          <w:rFonts w:ascii="Courier New" w:hAnsi="Courier New" w:cs="Courier New"/>
        </w:rPr>
        <w:t xml:space="preserve">, </w:t>
      </w:r>
      <w:r>
        <w:rPr>
          <w:rFonts w:ascii="Courier New" w:hAnsi="Courier New" w:cs="Courier New"/>
          <w:u w:val="single"/>
        </w:rPr>
        <w:t>supra</w:t>
      </w:r>
      <w:proofErr w:type="gramStart"/>
      <w:r>
        <w:rPr>
          <w:rFonts w:ascii="Courier New" w:hAnsi="Courier New" w:cs="Courier New"/>
        </w:rPr>
        <w:t xml:space="preserve">;  </w:t>
      </w:r>
      <w:r>
        <w:rPr>
          <w:rFonts w:ascii="Courier New" w:hAnsi="Courier New" w:cs="Courier New"/>
          <w:u w:val="single"/>
        </w:rPr>
        <w:t>Baez</w:t>
      </w:r>
      <w:proofErr w:type="gramEnd"/>
      <w:r>
        <w:rPr>
          <w:rFonts w:ascii="Courier New" w:hAnsi="Courier New" w:cs="Courier New"/>
          <w:u w:val="single"/>
        </w:rPr>
        <w:t>-Franco</w:t>
      </w:r>
      <w:r>
        <w:rPr>
          <w:rFonts w:ascii="Courier New" w:hAnsi="Courier New" w:cs="Courier New"/>
        </w:rPr>
        <w:t xml:space="preserve">, </w:t>
      </w:r>
      <w:r>
        <w:rPr>
          <w:rFonts w:ascii="Courier New" w:hAnsi="Courier New" w:cs="Courier New"/>
          <w:u w:val="single"/>
        </w:rPr>
        <w:t>supra</w:t>
      </w:r>
      <w:r>
        <w:rPr>
          <w:rFonts w:ascii="Courier New" w:hAnsi="Courier New" w:cs="Courier New"/>
        </w:rPr>
        <w:t xml:space="preserve">. </w:t>
      </w:r>
    </w:p>
  </w:footnote>
  <w:footnote w:id="22">
    <w:p w:rsidR="000C1B10" w:rsidRDefault="000C1B10">
      <w:pPr>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Drugs such as cocaine and heroin are often packaged in multiple, small baggies.  A police officer collecting such evidence and documenting chain of custody would not typically initial each small baggie, but instead group them into a larger heat-sealed bag and label the outside of that larger bag. Unless each individual baggie was labeled by the individual who collected it, there can be no assurance that the drugs that passed through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hands are the same drugs submitted to the laboratory under that specific sample number, given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admission that she opened evidence bags from multiple cases simultaneously and intermingled the evidence on her work bench. Other discovery also supported </w:t>
      </w:r>
      <w:proofErr w:type="spellStart"/>
      <w:r>
        <w:rPr>
          <w:rFonts w:ascii="Courier New" w:hAnsi="Courier New" w:cs="Courier New"/>
        </w:rPr>
        <w:t>Dookhan</w:t>
      </w:r>
      <w:proofErr w:type="spellEnd"/>
      <w:r>
        <w:rPr>
          <w:rFonts w:ascii="Courier New" w:hAnsi="Courier New" w:cs="Courier New"/>
        </w:rPr>
        <w:sym w:font="WP TypographicSymbols" w:char="003D"/>
      </w:r>
      <w:r>
        <w:rPr>
          <w:rFonts w:ascii="Courier New" w:hAnsi="Courier New" w:cs="Courier New"/>
        </w:rPr>
        <w:t xml:space="preserve">s statement that she mixed bags from multiple cases. </w:t>
      </w:r>
      <w:r>
        <w:rPr>
          <w:rFonts w:ascii="Courier New" w:hAnsi="Courier New" w:cs="Courier New"/>
          <w:u w:val="single"/>
        </w:rPr>
        <w:t>See</w:t>
      </w:r>
      <w:r>
        <w:rPr>
          <w:rFonts w:ascii="Courier New" w:hAnsi="Courier New" w:cs="Courier New"/>
        </w:rPr>
        <w:t xml:space="preserve"> </w:t>
      </w:r>
      <w:proofErr w:type="spellStart"/>
      <w:r>
        <w:rPr>
          <w:rFonts w:ascii="Courier New" w:hAnsi="Courier New" w:cs="Courier New"/>
        </w:rPr>
        <w:t>Exh</w:t>
      </w:r>
      <w:proofErr w:type="spellEnd"/>
      <w:r>
        <w:rPr>
          <w:rFonts w:ascii="Courier New" w:hAnsi="Courier New" w:cs="Courier New"/>
        </w:rPr>
        <w:t xml:space="preserve">. H at 24 </w:t>
      </w:r>
      <w:r>
        <w:rPr>
          <w:rFonts w:ascii="Courier New" w:hAnsi="Courier New" w:cs="Courier New"/>
        </w:rPr>
        <w:sym w:font="WP TypographicSymbols" w:char="0026"/>
      </w:r>
      <w:r>
        <w:rPr>
          <w:rFonts w:ascii="Courier New" w:hAnsi="Courier New" w:cs="Courier New"/>
        </w:rPr>
        <w:t xml:space="preserve"> 16 (statement of chemist Peter </w:t>
      </w:r>
      <w:proofErr w:type="spellStart"/>
      <w:r>
        <w:rPr>
          <w:rFonts w:ascii="Courier New" w:hAnsi="Courier New" w:cs="Courier New"/>
        </w:rPr>
        <w:t>Piro</w:t>
      </w:r>
      <w:proofErr w:type="spellEnd"/>
      <w:r>
        <w:rPr>
          <w:rFonts w:ascii="Courier New" w:hAnsi="Courier New" w:cs="Courier New"/>
        </w:rPr>
        <w:t xml:space="preserve"> noting that when heroin began to be packaged in plastic bags rather than glassine bags he noted a higher instance of </w:t>
      </w:r>
      <w:proofErr w:type="spellStart"/>
      <w:r>
        <w:rPr>
          <w:rFonts w:ascii="Courier New" w:hAnsi="Courier New" w:cs="Courier New"/>
        </w:rPr>
        <w:t>Dookhan</w:t>
      </w:r>
      <w:proofErr w:type="spellEnd"/>
      <w:r>
        <w:rPr>
          <w:rFonts w:ascii="Courier New" w:hAnsi="Courier New" w:cs="Courier New"/>
        </w:rPr>
        <w:t xml:space="preserve"> misidentifying heroin samples as cocaine).  </w:t>
      </w:r>
    </w:p>
    <w:p w:rsidR="000C1B10" w:rsidRDefault="000C1B10">
      <w:pPr>
        <w:ind w:firstLine="720"/>
        <w:rPr>
          <w:rFonts w:ascii="Courier New" w:hAnsi="Courier New" w:cs="Courier New"/>
        </w:rPr>
      </w:pPr>
    </w:p>
    <w:p w:rsidR="000C1B10" w:rsidRDefault="000C1B10">
      <w:pPr>
        <w:ind w:firstLine="720"/>
        <w:rPr>
          <w:rFonts w:ascii="Sakkal Majalla" w:hAnsi="Sakkal Majalla" w:cs="Sakkal Majalla"/>
        </w:rPr>
      </w:pPr>
      <w:r>
        <w:rPr>
          <w:rFonts w:ascii="Courier New" w:hAnsi="Courier New" w:cs="Courier New"/>
        </w:rPr>
        <w:t xml:space="preserve">While the court in </w:t>
      </w:r>
      <w:r>
        <w:rPr>
          <w:rFonts w:ascii="Courier New" w:hAnsi="Courier New" w:cs="Courier New"/>
          <w:u w:val="single"/>
        </w:rPr>
        <w:t>Wilkins</w:t>
      </w:r>
      <w:r>
        <w:rPr>
          <w:rFonts w:ascii="Courier New" w:hAnsi="Courier New" w:cs="Courier New"/>
        </w:rPr>
        <w:t xml:space="preserve"> noted that the chemist who retested the evidence authored an affidavit stating that the remaining thirty-one plastic bags appeared to have never been opened (</w:t>
      </w:r>
      <w:r>
        <w:rPr>
          <w:rFonts w:ascii="Courier New" w:hAnsi="Courier New" w:cs="Courier New"/>
          <w:u w:val="single"/>
        </w:rPr>
        <w:t>Wilkins</w:t>
      </w:r>
      <w:r>
        <w:rPr>
          <w:rFonts w:ascii="Courier New" w:hAnsi="Courier New" w:cs="Courier New"/>
        </w:rPr>
        <w:t xml:space="preserve">, at *2 n.3), it ignored the fact that these bags may not have been the same ones originally submitted to the lab by the police department.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Pr>
      <w:rPr>
        <w:rFonts w:ascii="Sakkal Majalla" w:hAnsi="Sakkal Majalla" w:cs="Sakkal Majalla"/>
      </w:rPr>
    </w:pPr>
  </w:p>
  <w:p w:rsidR="000C1B10" w:rsidRDefault="000C1B10">
    <w:pPr>
      <w:rPr>
        <w:rFonts w:ascii="Sakkal Majalla" w:hAnsi="Sakkal Majalla" w:cs="Sakkal Majall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Pr>
      <w:rPr>
        <w:rFonts w:ascii="Sakkal Majalla" w:hAnsi="Sakkal Majalla" w:cs="Sakkal Majalla"/>
      </w:rPr>
    </w:pPr>
  </w:p>
  <w:p w:rsidR="000C1B10" w:rsidRDefault="000C1B10">
    <w:pPr>
      <w:rPr>
        <w:rFonts w:ascii="Sakkal Majalla" w:hAnsi="Sakkal Majalla" w:cs="Sakkal Majall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kkal Majalla" w:hAnsi="Sakkal Majalla" w:cs="Sakkal Majalla"/>
      </w:rPr>
    </w:pPr>
  </w:p>
  <w:p w:rsidR="000C1B10" w:rsidRDefault="000C1B10">
    <w:pPr>
      <w:rPr>
        <w:rFonts w:ascii="Sakkal Majalla" w:hAnsi="Sakkal Majalla" w:cs="Sakkal Majall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0" w:rsidRDefault="000C1B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akkal Majalla" w:hAnsi="Sakkal Majalla" w:cs="Sakkal Majalla"/>
      </w:rPr>
    </w:pPr>
  </w:p>
  <w:p w:rsidR="000C1B10" w:rsidRDefault="000C1B10">
    <w:pPr>
      <w:rPr>
        <w:rFonts w:ascii="Sakkal Majalla" w:hAnsi="Sakkal Majalla" w:cs="Sakkal Majall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10"/>
    <w:rsid w:val="000C1B10"/>
    <w:rsid w:val="00242B80"/>
    <w:rsid w:val="0099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nl1">
    <w:name w:val="_levnl1"/>
    <w:basedOn w:val="Normal"/>
    <w:uiPriority w:val="99"/>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hanging="720"/>
    </w:pPr>
  </w:style>
  <w:style w:type="character" w:customStyle="1" w:styleId="FootnoteRef">
    <w:name w:val="Footnote Ref"/>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nl1">
    <w:name w:val="_levnl1"/>
    <w:basedOn w:val="Normal"/>
    <w:uiPriority w:val="99"/>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hanging="720"/>
    </w:pPr>
  </w:style>
  <w:style w:type="character" w:customStyle="1" w:styleId="FootnoteRef">
    <w:name w:val="Footnote Ref"/>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5239</Words>
  <Characters>27749</Characters>
  <Application>Microsoft Office Word</Application>
  <DocSecurity>0</DocSecurity>
  <Lines>231</Lines>
  <Paragraphs>65</Paragraphs>
  <ScaleCrop>false</ScaleCrop>
  <Company>Federal Public DefenderOffice, MA, NH &amp; RI Districts</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Richey</dc:creator>
  <cp:lastModifiedBy>Michael Gibbons</cp:lastModifiedBy>
  <cp:revision>3</cp:revision>
  <dcterms:created xsi:type="dcterms:W3CDTF">2013-08-26T15:09:00Z</dcterms:created>
  <dcterms:modified xsi:type="dcterms:W3CDTF">2013-08-26T18:23:00Z</dcterms:modified>
</cp:coreProperties>
</file>